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DD0" w:rsidRDefault="00040238" w:rsidP="00A82957">
      <w:pPr>
        <w:pStyle w:val="Title"/>
      </w:pPr>
      <w:r w:rsidRPr="000E05AC">
        <w:rPr>
          <w:rFonts w:cs="Arial"/>
          <w:bCs/>
          <w:color w:val="000000"/>
          <w:sz w:val="24"/>
          <w:szCs w:val="24"/>
        </w:rPr>
        <w:t>Ei merkittävää haittaa (DNSH) –periaatteen mukainen arviointi</w:t>
      </w:r>
    </w:p>
    <w:p w:rsidR="00040238" w:rsidRDefault="00040238" w:rsidP="00040238">
      <w:pPr>
        <w:autoSpaceDE w:val="0"/>
        <w:autoSpaceDN w:val="0"/>
        <w:adjustRightInd w:val="0"/>
        <w:rPr>
          <w:rFonts w:cs="Arial"/>
          <w:b/>
          <w:bCs/>
          <w:color w:val="000000"/>
          <w:szCs w:val="20"/>
        </w:rPr>
      </w:pPr>
      <w:bookmarkStart w:id="0" w:name="_GoBack"/>
      <w:bookmarkEnd w:id="0"/>
      <w:r w:rsidRPr="000E05AC">
        <w:rPr>
          <w:rFonts w:cs="Arial"/>
          <w:b/>
          <w:bCs/>
          <w:color w:val="000000"/>
          <w:szCs w:val="20"/>
        </w:rPr>
        <w:t xml:space="preserve">Vaihe 1: Kuuden ympäristötavoitteen tarkastelu arviointia edellyttävien määrittämiseksi </w:t>
      </w:r>
    </w:p>
    <w:p w:rsidR="00040238" w:rsidRPr="000E05AC" w:rsidRDefault="00040238" w:rsidP="00040238">
      <w:pPr>
        <w:autoSpaceDE w:val="0"/>
        <w:autoSpaceDN w:val="0"/>
        <w:adjustRightInd w:val="0"/>
        <w:rPr>
          <w:rFonts w:cs="Arial"/>
          <w:color w:val="000000"/>
          <w:szCs w:val="20"/>
        </w:rPr>
      </w:pPr>
    </w:p>
    <w:p w:rsidR="00040238" w:rsidRPr="000E05AC" w:rsidRDefault="00040238" w:rsidP="00040238">
      <w:pPr>
        <w:autoSpaceDE w:val="0"/>
        <w:autoSpaceDN w:val="0"/>
        <w:adjustRightInd w:val="0"/>
        <w:spacing w:after="31"/>
        <w:rPr>
          <w:rFonts w:cs="Arial"/>
          <w:color w:val="000000"/>
          <w:szCs w:val="20"/>
        </w:rPr>
      </w:pPr>
      <w:r w:rsidRPr="000E05AC">
        <w:rPr>
          <w:rFonts w:cs="Arial"/>
          <w:color w:val="000000"/>
          <w:szCs w:val="20"/>
        </w:rPr>
        <w:t xml:space="preserve">1) Vastaa alla olevan taulukon kuuteen EU:n ympäristötavoitteisiin liittyvään kysymykseen rastittamalla ”Kyllä” tai ”Ei”. </w:t>
      </w:r>
    </w:p>
    <w:p w:rsidR="00040238" w:rsidRPr="000E05AC" w:rsidRDefault="00040238" w:rsidP="00040238">
      <w:pPr>
        <w:autoSpaceDE w:val="0"/>
        <w:autoSpaceDN w:val="0"/>
        <w:adjustRightInd w:val="0"/>
        <w:spacing w:after="31"/>
        <w:rPr>
          <w:rFonts w:cs="Arial"/>
          <w:color w:val="000000"/>
          <w:szCs w:val="20"/>
        </w:rPr>
      </w:pPr>
      <w:r w:rsidRPr="000E05AC">
        <w:rPr>
          <w:rFonts w:cs="Arial"/>
          <w:color w:val="000000"/>
          <w:szCs w:val="20"/>
        </w:rPr>
        <w:t xml:space="preserve">2) Jos vastaus on ”Ei”, perustele lyhyesti, miksi kyseinen ympäristötavoite ei edellytä hankkeen kohdalla yksityiskohtaista haitta-arviointia. Perustelu voi pohjautua esimerkiksi siihen, että hankkeella ei ole ennakoitavissa olevaa vaikutusta tähän ympäristötavoitteeseen tai sen vaikutus on merkityksetön, kun otetaan huomioon toimenpiteen luonne ja sen suorat ja ensisijaiset epäsuorat vaikutukset sen elinkaaren aikana, joten sen katsotaan olevan ”ei merkittävää haittaa” – periaatteen mukainen tämän tavoitteen osalta. </w:t>
      </w:r>
    </w:p>
    <w:p w:rsidR="00040238" w:rsidRPr="000E05AC" w:rsidRDefault="00040238" w:rsidP="00040238">
      <w:pPr>
        <w:autoSpaceDE w:val="0"/>
        <w:autoSpaceDN w:val="0"/>
        <w:adjustRightInd w:val="0"/>
        <w:rPr>
          <w:rFonts w:cs="Arial"/>
          <w:color w:val="000000"/>
          <w:szCs w:val="20"/>
        </w:rPr>
      </w:pPr>
      <w:r w:rsidRPr="000E05AC">
        <w:rPr>
          <w:rFonts w:cs="Arial"/>
          <w:color w:val="000000"/>
          <w:szCs w:val="20"/>
        </w:rPr>
        <w:t xml:space="preserve">3) Jos vastaus on ”Kyllä”, voidaan siirtyä vaiheeseen 2, jossa esitetään asianomaiset tarkemmat perustelut valittujen ympäristötavoitteiden osalta. </w:t>
      </w:r>
    </w:p>
    <w:p w:rsidR="00040238" w:rsidRDefault="00040238" w:rsidP="00040238">
      <w:pPr>
        <w:autoSpaceDE w:val="0"/>
        <w:autoSpaceDN w:val="0"/>
        <w:adjustRightInd w:val="0"/>
        <w:rPr>
          <w:rFonts w:ascii="Arial" w:hAnsi="Arial" w:cs="Arial"/>
          <w:color w:val="000000"/>
          <w:sz w:val="21"/>
          <w:szCs w:val="21"/>
        </w:rPr>
      </w:pPr>
    </w:p>
    <w:p w:rsidR="00040238" w:rsidRPr="000E05AC" w:rsidRDefault="00040238" w:rsidP="00040238">
      <w:pPr>
        <w:autoSpaceDE w:val="0"/>
        <w:autoSpaceDN w:val="0"/>
        <w:adjustRightInd w:val="0"/>
        <w:rPr>
          <w:b/>
          <w:bCs/>
          <w:szCs w:val="20"/>
        </w:rPr>
      </w:pPr>
      <w:r w:rsidRPr="000E05AC">
        <w:rPr>
          <w:b/>
          <w:bCs/>
          <w:szCs w:val="20"/>
        </w:rPr>
        <w:t>Mitkä seuraavista ympäristötavoitteista edellyttävät toimenpiteen yksityiskohtaista haitta-arviointia?</w:t>
      </w:r>
    </w:p>
    <w:p w:rsidR="00040238" w:rsidRDefault="00040238" w:rsidP="00040238">
      <w:pPr>
        <w:autoSpaceDE w:val="0"/>
        <w:autoSpaceDN w:val="0"/>
        <w:adjustRightInd w:val="0"/>
        <w:rPr>
          <w:b/>
          <w:bCs/>
          <w:sz w:val="21"/>
          <w:szCs w:val="21"/>
        </w:rPr>
      </w:pPr>
    </w:p>
    <w:tbl>
      <w:tblPr>
        <w:tblStyle w:val="TableGrid"/>
        <w:tblW w:w="0" w:type="auto"/>
        <w:tblLook w:val="04A0" w:firstRow="1" w:lastRow="0" w:firstColumn="1" w:lastColumn="0" w:noHBand="0" w:noVBand="1"/>
      </w:tblPr>
      <w:tblGrid>
        <w:gridCol w:w="4365"/>
        <w:gridCol w:w="771"/>
        <w:gridCol w:w="705"/>
        <w:gridCol w:w="3900"/>
      </w:tblGrid>
      <w:tr w:rsidR="00040238" w:rsidTr="001C3BC3">
        <w:tc>
          <w:tcPr>
            <w:tcW w:w="4390" w:type="dxa"/>
          </w:tcPr>
          <w:p w:rsidR="00040238" w:rsidRPr="008B6B1D" w:rsidRDefault="00040238" w:rsidP="001C3BC3">
            <w:pPr>
              <w:autoSpaceDE w:val="0"/>
              <w:autoSpaceDN w:val="0"/>
              <w:adjustRightInd w:val="0"/>
              <w:rPr>
                <w:rFonts w:cs="Arial"/>
                <w:b/>
                <w:color w:val="000000"/>
                <w:szCs w:val="20"/>
              </w:rPr>
            </w:pPr>
            <w:r w:rsidRPr="008B6B1D">
              <w:rPr>
                <w:rFonts w:cs="Arial"/>
                <w:b/>
                <w:color w:val="000000"/>
                <w:szCs w:val="20"/>
              </w:rPr>
              <w:t>Ympäristötavoitteet</w:t>
            </w:r>
          </w:p>
        </w:tc>
        <w:tc>
          <w:tcPr>
            <w:tcW w:w="708" w:type="dxa"/>
          </w:tcPr>
          <w:p w:rsidR="00040238" w:rsidRPr="008B6B1D" w:rsidRDefault="00040238" w:rsidP="001C3BC3">
            <w:pPr>
              <w:autoSpaceDE w:val="0"/>
              <w:autoSpaceDN w:val="0"/>
              <w:adjustRightInd w:val="0"/>
              <w:rPr>
                <w:rFonts w:cs="Arial"/>
                <w:b/>
                <w:color w:val="000000"/>
                <w:szCs w:val="20"/>
              </w:rPr>
            </w:pPr>
            <w:r w:rsidRPr="008B6B1D">
              <w:rPr>
                <w:rFonts w:cs="Arial"/>
                <w:b/>
                <w:color w:val="000000"/>
                <w:szCs w:val="20"/>
              </w:rPr>
              <w:t>Kyllä</w:t>
            </w:r>
          </w:p>
        </w:tc>
        <w:tc>
          <w:tcPr>
            <w:tcW w:w="709" w:type="dxa"/>
          </w:tcPr>
          <w:p w:rsidR="00040238" w:rsidRPr="008B6B1D" w:rsidRDefault="00040238" w:rsidP="001C3BC3">
            <w:pPr>
              <w:autoSpaceDE w:val="0"/>
              <w:autoSpaceDN w:val="0"/>
              <w:adjustRightInd w:val="0"/>
              <w:rPr>
                <w:rFonts w:cs="Arial"/>
                <w:b/>
                <w:color w:val="000000"/>
                <w:szCs w:val="20"/>
              </w:rPr>
            </w:pPr>
            <w:r w:rsidRPr="008B6B1D">
              <w:rPr>
                <w:rFonts w:cs="Arial"/>
                <w:b/>
                <w:color w:val="000000"/>
                <w:szCs w:val="20"/>
              </w:rPr>
              <w:t>Ei</w:t>
            </w:r>
          </w:p>
        </w:tc>
        <w:tc>
          <w:tcPr>
            <w:tcW w:w="3934" w:type="dxa"/>
          </w:tcPr>
          <w:p w:rsidR="00040238" w:rsidRPr="008B6B1D" w:rsidRDefault="00040238" w:rsidP="001C3BC3">
            <w:pPr>
              <w:autoSpaceDE w:val="0"/>
              <w:autoSpaceDN w:val="0"/>
              <w:adjustRightInd w:val="0"/>
              <w:rPr>
                <w:rFonts w:cs="Arial"/>
                <w:b/>
                <w:color w:val="000000"/>
                <w:szCs w:val="20"/>
              </w:rPr>
            </w:pPr>
            <w:r w:rsidRPr="008B6B1D">
              <w:rPr>
                <w:rFonts w:cs="Arial"/>
                <w:b/>
                <w:color w:val="000000"/>
                <w:szCs w:val="20"/>
              </w:rPr>
              <w:t>Perustelu, jos on valittu "Ei"</w:t>
            </w:r>
          </w:p>
        </w:tc>
      </w:tr>
      <w:tr w:rsidR="00040238" w:rsidTr="001C3BC3">
        <w:tc>
          <w:tcPr>
            <w:tcW w:w="4390" w:type="dxa"/>
          </w:tcPr>
          <w:p w:rsidR="00040238" w:rsidRPr="008B6B1D" w:rsidRDefault="00040238" w:rsidP="001C3BC3">
            <w:pPr>
              <w:autoSpaceDE w:val="0"/>
              <w:autoSpaceDN w:val="0"/>
              <w:adjustRightInd w:val="0"/>
              <w:rPr>
                <w:rFonts w:cs="Arial"/>
                <w:color w:val="000000"/>
                <w:szCs w:val="20"/>
              </w:rPr>
            </w:pPr>
            <w:r>
              <w:rPr>
                <w:rFonts w:cs="Arial"/>
                <w:color w:val="000000"/>
                <w:szCs w:val="20"/>
              </w:rPr>
              <w:t xml:space="preserve">a </w:t>
            </w:r>
            <w:r w:rsidRPr="008B6B1D">
              <w:rPr>
                <w:rFonts w:cs="Arial"/>
                <w:color w:val="000000"/>
                <w:szCs w:val="20"/>
              </w:rPr>
              <w:t>Ilmastonmuutoksen hillitseminen</w:t>
            </w:r>
          </w:p>
        </w:tc>
        <w:tc>
          <w:tcPr>
            <w:tcW w:w="708" w:type="dxa"/>
          </w:tcPr>
          <w:p w:rsidR="00040238" w:rsidRPr="008B6B1D" w:rsidRDefault="00040238" w:rsidP="001C3BC3">
            <w:pPr>
              <w:autoSpaceDE w:val="0"/>
              <w:autoSpaceDN w:val="0"/>
              <w:adjustRightInd w:val="0"/>
              <w:rPr>
                <w:rFonts w:cs="Arial"/>
                <w:color w:val="000000"/>
                <w:szCs w:val="20"/>
              </w:rPr>
            </w:pPr>
          </w:p>
        </w:tc>
        <w:tc>
          <w:tcPr>
            <w:tcW w:w="709" w:type="dxa"/>
          </w:tcPr>
          <w:p w:rsidR="00040238" w:rsidRPr="008B6B1D" w:rsidRDefault="00040238" w:rsidP="001C3BC3">
            <w:pPr>
              <w:autoSpaceDE w:val="0"/>
              <w:autoSpaceDN w:val="0"/>
              <w:adjustRightInd w:val="0"/>
              <w:rPr>
                <w:rFonts w:cs="Arial"/>
                <w:color w:val="000000"/>
                <w:szCs w:val="20"/>
              </w:rPr>
            </w:pPr>
          </w:p>
        </w:tc>
        <w:tc>
          <w:tcPr>
            <w:tcW w:w="3934" w:type="dxa"/>
          </w:tcPr>
          <w:p w:rsidR="00040238" w:rsidRPr="008B6B1D" w:rsidRDefault="00040238" w:rsidP="001C3BC3">
            <w:pPr>
              <w:autoSpaceDE w:val="0"/>
              <w:autoSpaceDN w:val="0"/>
              <w:adjustRightInd w:val="0"/>
              <w:rPr>
                <w:rFonts w:cs="Arial"/>
                <w:color w:val="000000"/>
                <w:szCs w:val="20"/>
              </w:rPr>
            </w:pPr>
          </w:p>
        </w:tc>
      </w:tr>
      <w:tr w:rsidR="00040238" w:rsidTr="001C3BC3">
        <w:tc>
          <w:tcPr>
            <w:tcW w:w="4390" w:type="dxa"/>
          </w:tcPr>
          <w:p w:rsidR="00040238" w:rsidRPr="008B6B1D" w:rsidRDefault="00040238" w:rsidP="001C3BC3">
            <w:pPr>
              <w:autoSpaceDE w:val="0"/>
              <w:autoSpaceDN w:val="0"/>
              <w:adjustRightInd w:val="0"/>
              <w:rPr>
                <w:rFonts w:cs="Arial"/>
                <w:color w:val="000000"/>
                <w:szCs w:val="20"/>
              </w:rPr>
            </w:pPr>
            <w:r>
              <w:rPr>
                <w:rFonts w:cs="Arial"/>
                <w:color w:val="000000"/>
                <w:szCs w:val="20"/>
              </w:rPr>
              <w:t>b Ilmastonmuutokseen sopeutuminen</w:t>
            </w:r>
          </w:p>
        </w:tc>
        <w:tc>
          <w:tcPr>
            <w:tcW w:w="708" w:type="dxa"/>
          </w:tcPr>
          <w:p w:rsidR="00040238" w:rsidRPr="008B6B1D" w:rsidRDefault="00040238" w:rsidP="001C3BC3">
            <w:pPr>
              <w:autoSpaceDE w:val="0"/>
              <w:autoSpaceDN w:val="0"/>
              <w:adjustRightInd w:val="0"/>
              <w:rPr>
                <w:rFonts w:cs="Arial"/>
                <w:color w:val="000000"/>
                <w:szCs w:val="20"/>
              </w:rPr>
            </w:pPr>
          </w:p>
        </w:tc>
        <w:tc>
          <w:tcPr>
            <w:tcW w:w="709" w:type="dxa"/>
          </w:tcPr>
          <w:p w:rsidR="00040238" w:rsidRPr="008B6B1D" w:rsidRDefault="00040238" w:rsidP="001C3BC3">
            <w:pPr>
              <w:autoSpaceDE w:val="0"/>
              <w:autoSpaceDN w:val="0"/>
              <w:adjustRightInd w:val="0"/>
              <w:rPr>
                <w:rFonts w:cs="Arial"/>
                <w:color w:val="000000"/>
                <w:szCs w:val="20"/>
              </w:rPr>
            </w:pPr>
          </w:p>
        </w:tc>
        <w:tc>
          <w:tcPr>
            <w:tcW w:w="3934" w:type="dxa"/>
          </w:tcPr>
          <w:p w:rsidR="00040238" w:rsidRPr="008B6B1D" w:rsidRDefault="00040238" w:rsidP="001C3BC3">
            <w:pPr>
              <w:autoSpaceDE w:val="0"/>
              <w:autoSpaceDN w:val="0"/>
              <w:adjustRightInd w:val="0"/>
              <w:rPr>
                <w:rFonts w:cs="Arial"/>
                <w:color w:val="000000"/>
                <w:szCs w:val="20"/>
              </w:rPr>
            </w:pPr>
          </w:p>
        </w:tc>
      </w:tr>
      <w:tr w:rsidR="00040238" w:rsidTr="001C3BC3">
        <w:tc>
          <w:tcPr>
            <w:tcW w:w="4390" w:type="dxa"/>
          </w:tcPr>
          <w:p w:rsidR="00040238" w:rsidRPr="008B6B1D" w:rsidRDefault="00040238" w:rsidP="001C3BC3">
            <w:pPr>
              <w:autoSpaceDE w:val="0"/>
              <w:autoSpaceDN w:val="0"/>
              <w:adjustRightInd w:val="0"/>
              <w:rPr>
                <w:rFonts w:cs="Arial"/>
                <w:color w:val="000000"/>
                <w:szCs w:val="20"/>
              </w:rPr>
            </w:pPr>
            <w:r>
              <w:rPr>
                <w:rFonts w:cs="Arial"/>
                <w:color w:val="000000"/>
                <w:szCs w:val="20"/>
              </w:rPr>
              <w:t>c Vesivarojen ja merten luonnonvarojen kestävä käyttö ja suojelu</w:t>
            </w:r>
          </w:p>
        </w:tc>
        <w:tc>
          <w:tcPr>
            <w:tcW w:w="708" w:type="dxa"/>
          </w:tcPr>
          <w:p w:rsidR="00040238" w:rsidRPr="008B6B1D" w:rsidRDefault="00040238" w:rsidP="001C3BC3">
            <w:pPr>
              <w:autoSpaceDE w:val="0"/>
              <w:autoSpaceDN w:val="0"/>
              <w:adjustRightInd w:val="0"/>
              <w:rPr>
                <w:rFonts w:cs="Arial"/>
                <w:color w:val="000000"/>
                <w:szCs w:val="20"/>
              </w:rPr>
            </w:pPr>
          </w:p>
        </w:tc>
        <w:tc>
          <w:tcPr>
            <w:tcW w:w="709" w:type="dxa"/>
          </w:tcPr>
          <w:p w:rsidR="00040238" w:rsidRPr="008B6B1D" w:rsidRDefault="00040238" w:rsidP="001C3BC3">
            <w:pPr>
              <w:autoSpaceDE w:val="0"/>
              <w:autoSpaceDN w:val="0"/>
              <w:adjustRightInd w:val="0"/>
              <w:rPr>
                <w:rFonts w:cs="Arial"/>
                <w:color w:val="000000"/>
                <w:szCs w:val="20"/>
              </w:rPr>
            </w:pPr>
          </w:p>
        </w:tc>
        <w:tc>
          <w:tcPr>
            <w:tcW w:w="3934" w:type="dxa"/>
          </w:tcPr>
          <w:p w:rsidR="00040238" w:rsidRPr="008B6B1D" w:rsidRDefault="00040238" w:rsidP="001C3BC3">
            <w:pPr>
              <w:autoSpaceDE w:val="0"/>
              <w:autoSpaceDN w:val="0"/>
              <w:adjustRightInd w:val="0"/>
              <w:rPr>
                <w:rFonts w:cs="Arial"/>
                <w:color w:val="000000"/>
                <w:szCs w:val="20"/>
              </w:rPr>
            </w:pPr>
          </w:p>
        </w:tc>
      </w:tr>
      <w:tr w:rsidR="00040238" w:rsidTr="001C3BC3">
        <w:tc>
          <w:tcPr>
            <w:tcW w:w="4390" w:type="dxa"/>
          </w:tcPr>
          <w:p w:rsidR="00040238" w:rsidRPr="008B6B1D" w:rsidRDefault="00040238" w:rsidP="001C3BC3">
            <w:pPr>
              <w:autoSpaceDE w:val="0"/>
              <w:autoSpaceDN w:val="0"/>
              <w:adjustRightInd w:val="0"/>
              <w:rPr>
                <w:rFonts w:cs="Arial"/>
                <w:color w:val="000000"/>
                <w:szCs w:val="20"/>
              </w:rPr>
            </w:pPr>
            <w:r>
              <w:rPr>
                <w:rFonts w:cs="Arial"/>
                <w:color w:val="000000"/>
                <w:szCs w:val="20"/>
              </w:rPr>
              <w:t>d Kiertotalous, mukaan lukien jätteen synnyn ehkäisy ja kierrätys</w:t>
            </w:r>
          </w:p>
        </w:tc>
        <w:tc>
          <w:tcPr>
            <w:tcW w:w="708" w:type="dxa"/>
          </w:tcPr>
          <w:p w:rsidR="00040238" w:rsidRPr="008B6B1D" w:rsidRDefault="00040238" w:rsidP="001C3BC3">
            <w:pPr>
              <w:autoSpaceDE w:val="0"/>
              <w:autoSpaceDN w:val="0"/>
              <w:adjustRightInd w:val="0"/>
              <w:rPr>
                <w:rFonts w:cs="Arial"/>
                <w:color w:val="000000"/>
                <w:szCs w:val="20"/>
              </w:rPr>
            </w:pPr>
          </w:p>
        </w:tc>
        <w:tc>
          <w:tcPr>
            <w:tcW w:w="709" w:type="dxa"/>
          </w:tcPr>
          <w:p w:rsidR="00040238" w:rsidRPr="008B6B1D" w:rsidRDefault="00040238" w:rsidP="001C3BC3">
            <w:pPr>
              <w:autoSpaceDE w:val="0"/>
              <w:autoSpaceDN w:val="0"/>
              <w:adjustRightInd w:val="0"/>
              <w:rPr>
                <w:rFonts w:cs="Arial"/>
                <w:color w:val="000000"/>
                <w:szCs w:val="20"/>
              </w:rPr>
            </w:pPr>
          </w:p>
        </w:tc>
        <w:tc>
          <w:tcPr>
            <w:tcW w:w="3934" w:type="dxa"/>
          </w:tcPr>
          <w:p w:rsidR="00040238" w:rsidRPr="008B6B1D" w:rsidRDefault="00040238" w:rsidP="001C3BC3">
            <w:pPr>
              <w:autoSpaceDE w:val="0"/>
              <w:autoSpaceDN w:val="0"/>
              <w:adjustRightInd w:val="0"/>
              <w:rPr>
                <w:rFonts w:cs="Arial"/>
                <w:color w:val="000000"/>
                <w:szCs w:val="20"/>
              </w:rPr>
            </w:pPr>
          </w:p>
        </w:tc>
      </w:tr>
      <w:tr w:rsidR="00040238" w:rsidTr="001C3BC3">
        <w:tc>
          <w:tcPr>
            <w:tcW w:w="4390" w:type="dxa"/>
          </w:tcPr>
          <w:p w:rsidR="00040238" w:rsidRPr="008B6B1D" w:rsidRDefault="00040238" w:rsidP="001C3BC3">
            <w:pPr>
              <w:autoSpaceDE w:val="0"/>
              <w:autoSpaceDN w:val="0"/>
              <w:adjustRightInd w:val="0"/>
              <w:rPr>
                <w:rFonts w:cs="Arial"/>
                <w:color w:val="000000"/>
                <w:szCs w:val="20"/>
              </w:rPr>
            </w:pPr>
            <w:r>
              <w:rPr>
                <w:rFonts w:cs="Arial"/>
                <w:color w:val="000000"/>
                <w:szCs w:val="20"/>
              </w:rPr>
              <w:t>e Ilman, veden ja maaperän pilaantumisen ehkäiseminen ja vähentäminen</w:t>
            </w:r>
          </w:p>
        </w:tc>
        <w:tc>
          <w:tcPr>
            <w:tcW w:w="708" w:type="dxa"/>
          </w:tcPr>
          <w:p w:rsidR="00040238" w:rsidRPr="008B6B1D" w:rsidRDefault="00040238" w:rsidP="001C3BC3">
            <w:pPr>
              <w:autoSpaceDE w:val="0"/>
              <w:autoSpaceDN w:val="0"/>
              <w:adjustRightInd w:val="0"/>
              <w:rPr>
                <w:rFonts w:cs="Arial"/>
                <w:color w:val="000000"/>
                <w:szCs w:val="20"/>
              </w:rPr>
            </w:pPr>
          </w:p>
        </w:tc>
        <w:tc>
          <w:tcPr>
            <w:tcW w:w="709" w:type="dxa"/>
          </w:tcPr>
          <w:p w:rsidR="00040238" w:rsidRPr="008B6B1D" w:rsidRDefault="00040238" w:rsidP="001C3BC3">
            <w:pPr>
              <w:autoSpaceDE w:val="0"/>
              <w:autoSpaceDN w:val="0"/>
              <w:adjustRightInd w:val="0"/>
              <w:rPr>
                <w:rFonts w:cs="Arial"/>
                <w:color w:val="000000"/>
                <w:szCs w:val="20"/>
              </w:rPr>
            </w:pPr>
          </w:p>
        </w:tc>
        <w:tc>
          <w:tcPr>
            <w:tcW w:w="3934" w:type="dxa"/>
          </w:tcPr>
          <w:p w:rsidR="00040238" w:rsidRPr="008B6B1D" w:rsidRDefault="00040238" w:rsidP="001C3BC3">
            <w:pPr>
              <w:autoSpaceDE w:val="0"/>
              <w:autoSpaceDN w:val="0"/>
              <w:adjustRightInd w:val="0"/>
              <w:rPr>
                <w:rFonts w:cs="Arial"/>
                <w:color w:val="000000"/>
                <w:szCs w:val="20"/>
              </w:rPr>
            </w:pPr>
          </w:p>
        </w:tc>
      </w:tr>
      <w:tr w:rsidR="00040238" w:rsidTr="001C3BC3">
        <w:tc>
          <w:tcPr>
            <w:tcW w:w="4390" w:type="dxa"/>
          </w:tcPr>
          <w:p w:rsidR="00040238" w:rsidRPr="008B6B1D" w:rsidRDefault="00040238" w:rsidP="001C3BC3">
            <w:pPr>
              <w:autoSpaceDE w:val="0"/>
              <w:autoSpaceDN w:val="0"/>
              <w:adjustRightInd w:val="0"/>
              <w:rPr>
                <w:rFonts w:cs="Arial"/>
                <w:color w:val="000000"/>
                <w:szCs w:val="20"/>
              </w:rPr>
            </w:pPr>
            <w:r>
              <w:rPr>
                <w:rFonts w:cs="Arial"/>
                <w:color w:val="000000"/>
                <w:szCs w:val="20"/>
              </w:rPr>
              <w:t>f Biologisen monimuotoisuuden ja ekosysteemin suojelu ja ennallistaminen</w:t>
            </w:r>
          </w:p>
        </w:tc>
        <w:tc>
          <w:tcPr>
            <w:tcW w:w="708" w:type="dxa"/>
          </w:tcPr>
          <w:p w:rsidR="00040238" w:rsidRPr="008B6B1D" w:rsidRDefault="00040238" w:rsidP="001C3BC3">
            <w:pPr>
              <w:autoSpaceDE w:val="0"/>
              <w:autoSpaceDN w:val="0"/>
              <w:adjustRightInd w:val="0"/>
              <w:rPr>
                <w:rFonts w:cs="Arial"/>
                <w:color w:val="000000"/>
                <w:szCs w:val="20"/>
              </w:rPr>
            </w:pPr>
          </w:p>
        </w:tc>
        <w:tc>
          <w:tcPr>
            <w:tcW w:w="709" w:type="dxa"/>
          </w:tcPr>
          <w:p w:rsidR="00040238" w:rsidRPr="008B6B1D" w:rsidRDefault="00040238" w:rsidP="001C3BC3">
            <w:pPr>
              <w:autoSpaceDE w:val="0"/>
              <w:autoSpaceDN w:val="0"/>
              <w:adjustRightInd w:val="0"/>
              <w:rPr>
                <w:rFonts w:cs="Arial"/>
                <w:color w:val="000000"/>
                <w:szCs w:val="20"/>
              </w:rPr>
            </w:pPr>
          </w:p>
        </w:tc>
        <w:tc>
          <w:tcPr>
            <w:tcW w:w="3934" w:type="dxa"/>
          </w:tcPr>
          <w:p w:rsidR="00040238" w:rsidRPr="008B6B1D" w:rsidRDefault="00040238" w:rsidP="001C3BC3">
            <w:pPr>
              <w:autoSpaceDE w:val="0"/>
              <w:autoSpaceDN w:val="0"/>
              <w:adjustRightInd w:val="0"/>
              <w:rPr>
                <w:rFonts w:cs="Arial"/>
                <w:color w:val="000000"/>
                <w:szCs w:val="20"/>
              </w:rPr>
            </w:pPr>
          </w:p>
        </w:tc>
      </w:tr>
    </w:tbl>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autoSpaceDE w:val="0"/>
        <w:autoSpaceDN w:val="0"/>
        <w:adjustRightInd w:val="0"/>
        <w:rPr>
          <w:rFonts w:ascii="Arial" w:hAnsi="Arial" w:cs="Arial"/>
          <w:color w:val="000000"/>
          <w:sz w:val="21"/>
          <w:szCs w:val="21"/>
        </w:rPr>
      </w:pPr>
    </w:p>
    <w:p w:rsidR="00040238" w:rsidRDefault="00040238" w:rsidP="00040238">
      <w:pPr>
        <w:rPr>
          <w:rFonts w:ascii="Arial" w:hAnsi="Arial" w:cs="Arial"/>
          <w:b/>
          <w:bCs/>
          <w:color w:val="000000"/>
          <w:sz w:val="22"/>
        </w:rPr>
      </w:pPr>
      <w:r>
        <w:rPr>
          <w:b/>
          <w:bCs/>
          <w:sz w:val="22"/>
        </w:rPr>
        <w:br w:type="page"/>
      </w:r>
    </w:p>
    <w:p w:rsidR="00040238" w:rsidRPr="000E05AC" w:rsidRDefault="00040238" w:rsidP="00040238">
      <w:pPr>
        <w:pStyle w:val="Default"/>
        <w:rPr>
          <w:rFonts w:asciiTheme="minorHAnsi" w:hAnsiTheme="minorHAnsi"/>
          <w:b/>
          <w:bCs/>
          <w:sz w:val="20"/>
          <w:szCs w:val="20"/>
        </w:rPr>
      </w:pPr>
      <w:r w:rsidRPr="000E05AC">
        <w:rPr>
          <w:rFonts w:asciiTheme="minorHAnsi" w:hAnsiTheme="minorHAnsi"/>
          <w:b/>
          <w:bCs/>
          <w:sz w:val="20"/>
          <w:szCs w:val="20"/>
        </w:rPr>
        <w:lastRenderedPageBreak/>
        <w:t xml:space="preserve">Vaihe 2: Yksityiskohtainen haitta-arviointi niiden ympäristötavoitteiden osalta, jotka sitä edellyttävät </w:t>
      </w:r>
    </w:p>
    <w:p w:rsidR="00040238" w:rsidRDefault="00040238" w:rsidP="00040238">
      <w:pPr>
        <w:pStyle w:val="Default"/>
        <w:rPr>
          <w:sz w:val="22"/>
          <w:szCs w:val="22"/>
        </w:rPr>
      </w:pPr>
    </w:p>
    <w:p w:rsidR="00040238" w:rsidRPr="000E05AC" w:rsidRDefault="00040238" w:rsidP="00040238">
      <w:pPr>
        <w:pStyle w:val="Default"/>
        <w:spacing w:after="33"/>
        <w:rPr>
          <w:rFonts w:asciiTheme="minorHAnsi" w:hAnsiTheme="minorHAnsi"/>
          <w:sz w:val="20"/>
          <w:szCs w:val="20"/>
        </w:rPr>
      </w:pPr>
      <w:r w:rsidRPr="000E05AC">
        <w:rPr>
          <w:rFonts w:asciiTheme="minorHAnsi" w:hAnsiTheme="minorHAnsi"/>
          <w:sz w:val="20"/>
          <w:szCs w:val="20"/>
        </w:rPr>
        <w:t xml:space="preserve">4) Esitä yksityiskohtaiset perustelut/haitta-arviointi niiden ympäristötavoitteiden osalta, joiden kohdalla on vaiheessa 1 valittu ”Kyllä”. </w:t>
      </w:r>
    </w:p>
    <w:p w:rsidR="00040238" w:rsidRPr="000E05AC" w:rsidRDefault="00040238" w:rsidP="00040238">
      <w:pPr>
        <w:pStyle w:val="Default"/>
        <w:rPr>
          <w:rFonts w:asciiTheme="minorHAnsi" w:hAnsiTheme="minorHAnsi"/>
          <w:sz w:val="20"/>
          <w:szCs w:val="20"/>
        </w:rPr>
      </w:pPr>
      <w:r w:rsidRPr="000E05AC">
        <w:rPr>
          <w:rFonts w:asciiTheme="minorHAnsi" w:hAnsiTheme="minorHAnsi"/>
          <w:sz w:val="20"/>
          <w:szCs w:val="20"/>
        </w:rPr>
        <w:t xml:space="preserve">5) Hankkeen on oltava ”ei merkittävää haittaa” -periaatteen mukainen, joten kaikkiin vaiheessa 2 esitettyihin kysymyksiin on vastattava ”ei” osoitukseksi siitä, että toimenpiteestä ei aiheudu merkittävää haittaa kyseiselle ympäristötavoitteelle. </w:t>
      </w:r>
    </w:p>
    <w:p w:rsidR="00040238" w:rsidRDefault="00040238" w:rsidP="00040238">
      <w:pPr>
        <w:autoSpaceDE w:val="0"/>
        <w:autoSpaceDN w:val="0"/>
        <w:adjustRightInd w:val="0"/>
        <w:rPr>
          <w:rFonts w:ascii="Arial" w:hAnsi="Arial" w:cs="Arial"/>
          <w:color w:val="000000"/>
          <w:sz w:val="21"/>
          <w:szCs w:val="21"/>
        </w:rPr>
      </w:pPr>
    </w:p>
    <w:tbl>
      <w:tblPr>
        <w:tblStyle w:val="TableGrid"/>
        <w:tblW w:w="0" w:type="auto"/>
        <w:tblLook w:val="04A0" w:firstRow="1" w:lastRow="0" w:firstColumn="1" w:lastColumn="0" w:noHBand="0" w:noVBand="1"/>
      </w:tblPr>
      <w:tblGrid>
        <w:gridCol w:w="4815"/>
        <w:gridCol w:w="425"/>
        <w:gridCol w:w="4501"/>
      </w:tblGrid>
      <w:tr w:rsidR="00040238" w:rsidTr="001C3BC3">
        <w:tc>
          <w:tcPr>
            <w:tcW w:w="4815" w:type="dxa"/>
          </w:tcPr>
          <w:p w:rsidR="00040238" w:rsidRPr="008B6B1D" w:rsidRDefault="00040238" w:rsidP="001C3BC3">
            <w:pPr>
              <w:autoSpaceDE w:val="0"/>
              <w:autoSpaceDN w:val="0"/>
              <w:adjustRightInd w:val="0"/>
              <w:rPr>
                <w:rFonts w:ascii="Arial" w:hAnsi="Arial" w:cs="Arial"/>
                <w:b/>
                <w:color w:val="000000"/>
                <w:sz w:val="21"/>
                <w:szCs w:val="21"/>
              </w:rPr>
            </w:pPr>
            <w:r w:rsidRPr="008B6B1D">
              <w:rPr>
                <w:rFonts w:ascii="Arial" w:hAnsi="Arial" w:cs="Arial"/>
                <w:b/>
                <w:color w:val="000000"/>
                <w:sz w:val="21"/>
                <w:szCs w:val="21"/>
              </w:rPr>
              <w:t>Kysymykset</w:t>
            </w:r>
          </w:p>
        </w:tc>
        <w:tc>
          <w:tcPr>
            <w:tcW w:w="425" w:type="dxa"/>
          </w:tcPr>
          <w:p w:rsidR="00040238" w:rsidRPr="008B6B1D" w:rsidRDefault="00040238" w:rsidP="001C3BC3">
            <w:pPr>
              <w:autoSpaceDE w:val="0"/>
              <w:autoSpaceDN w:val="0"/>
              <w:adjustRightInd w:val="0"/>
              <w:rPr>
                <w:rFonts w:ascii="Arial" w:hAnsi="Arial" w:cs="Arial"/>
                <w:b/>
                <w:color w:val="000000"/>
                <w:sz w:val="21"/>
                <w:szCs w:val="21"/>
              </w:rPr>
            </w:pPr>
            <w:r w:rsidRPr="008B6B1D">
              <w:rPr>
                <w:rFonts w:ascii="Arial" w:hAnsi="Arial" w:cs="Arial"/>
                <w:b/>
                <w:color w:val="000000"/>
                <w:sz w:val="21"/>
                <w:szCs w:val="21"/>
              </w:rPr>
              <w:t>Ei</w:t>
            </w:r>
          </w:p>
        </w:tc>
        <w:tc>
          <w:tcPr>
            <w:tcW w:w="4501" w:type="dxa"/>
          </w:tcPr>
          <w:p w:rsidR="00040238" w:rsidRPr="008B6B1D" w:rsidRDefault="00040238" w:rsidP="001C3BC3">
            <w:pPr>
              <w:autoSpaceDE w:val="0"/>
              <w:autoSpaceDN w:val="0"/>
              <w:adjustRightInd w:val="0"/>
              <w:rPr>
                <w:rFonts w:ascii="Arial" w:hAnsi="Arial" w:cs="Arial"/>
                <w:b/>
                <w:color w:val="000000"/>
                <w:sz w:val="21"/>
                <w:szCs w:val="21"/>
              </w:rPr>
            </w:pPr>
            <w:r w:rsidRPr="008B6B1D">
              <w:rPr>
                <w:rFonts w:ascii="Arial" w:hAnsi="Arial" w:cs="Arial"/>
                <w:b/>
                <w:color w:val="000000"/>
                <w:sz w:val="21"/>
                <w:szCs w:val="21"/>
              </w:rPr>
              <w:t>Yksityiskohtaiset perustelut</w:t>
            </w:r>
          </w:p>
        </w:tc>
      </w:tr>
      <w:tr w:rsidR="00040238" w:rsidTr="001C3BC3">
        <w:tc>
          <w:tcPr>
            <w:tcW w:w="4815" w:type="dxa"/>
          </w:tcPr>
          <w:p w:rsidR="00040238" w:rsidRPr="000D4341" w:rsidRDefault="00040238" w:rsidP="001C3BC3">
            <w:pPr>
              <w:autoSpaceDE w:val="0"/>
              <w:autoSpaceDN w:val="0"/>
              <w:adjustRightInd w:val="0"/>
              <w:rPr>
                <w:rFonts w:ascii="Arial" w:hAnsi="Arial" w:cs="Arial"/>
                <w:b/>
                <w:color w:val="000000"/>
                <w:sz w:val="21"/>
                <w:szCs w:val="21"/>
              </w:rPr>
            </w:pPr>
            <w:r w:rsidRPr="000D4341">
              <w:rPr>
                <w:rFonts w:ascii="Arial" w:hAnsi="Arial" w:cs="Arial"/>
                <w:b/>
                <w:color w:val="000000"/>
                <w:sz w:val="21"/>
                <w:szCs w:val="21"/>
              </w:rPr>
              <w:t>1 Ilmastonmuutoksen hillitseminen</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Odotetaanko toimenpiteen johtavan merkittäviin kasvihuonekaasupäästöihin?</w:t>
            </w:r>
          </w:p>
        </w:tc>
        <w:tc>
          <w:tcPr>
            <w:tcW w:w="425" w:type="dxa"/>
          </w:tcPr>
          <w:p w:rsidR="00040238" w:rsidRDefault="00040238" w:rsidP="001C3BC3">
            <w:pPr>
              <w:autoSpaceDE w:val="0"/>
              <w:autoSpaceDN w:val="0"/>
              <w:adjustRightInd w:val="0"/>
              <w:rPr>
                <w:rFonts w:ascii="Arial" w:hAnsi="Arial" w:cs="Arial"/>
                <w:color w:val="000000"/>
                <w:sz w:val="21"/>
                <w:szCs w:val="21"/>
              </w:rPr>
            </w:pPr>
          </w:p>
        </w:tc>
        <w:tc>
          <w:tcPr>
            <w:tcW w:w="4501" w:type="dxa"/>
          </w:tcPr>
          <w:p w:rsidR="00040238" w:rsidRDefault="00040238" w:rsidP="001C3BC3">
            <w:pPr>
              <w:autoSpaceDE w:val="0"/>
              <w:autoSpaceDN w:val="0"/>
              <w:adjustRightInd w:val="0"/>
              <w:rPr>
                <w:rFonts w:ascii="Arial" w:hAnsi="Arial" w:cs="Arial"/>
                <w:color w:val="000000"/>
                <w:sz w:val="21"/>
                <w:szCs w:val="21"/>
              </w:rPr>
            </w:pPr>
          </w:p>
        </w:tc>
      </w:tr>
      <w:tr w:rsidR="00040238" w:rsidTr="001C3BC3">
        <w:tc>
          <w:tcPr>
            <w:tcW w:w="4815" w:type="dxa"/>
          </w:tcPr>
          <w:p w:rsidR="00040238" w:rsidRPr="000D4341" w:rsidRDefault="00040238" w:rsidP="001C3BC3">
            <w:pPr>
              <w:autoSpaceDE w:val="0"/>
              <w:autoSpaceDN w:val="0"/>
              <w:adjustRightInd w:val="0"/>
              <w:rPr>
                <w:rFonts w:ascii="Arial" w:hAnsi="Arial" w:cs="Arial"/>
                <w:b/>
                <w:color w:val="000000"/>
                <w:sz w:val="21"/>
                <w:szCs w:val="21"/>
              </w:rPr>
            </w:pPr>
            <w:r w:rsidRPr="000D4341">
              <w:rPr>
                <w:rFonts w:ascii="Arial" w:hAnsi="Arial" w:cs="Arial"/>
                <w:b/>
                <w:color w:val="000000"/>
                <w:sz w:val="21"/>
                <w:szCs w:val="21"/>
              </w:rPr>
              <w:t>2 Ilmastonmuutokseen sopeutuminen</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 xml:space="preserve">Odotetaanko toimenpiteen lisäävän nykyisen ilmaston ja odotettavissa olevan tulevan ilmaston haitallista vaikutusta kyseiseen toimenpiteeseen tai ihmisiin, luontoon tai omaisuuteen? </w:t>
            </w:r>
          </w:p>
        </w:tc>
        <w:tc>
          <w:tcPr>
            <w:tcW w:w="425" w:type="dxa"/>
          </w:tcPr>
          <w:p w:rsidR="00040238" w:rsidRDefault="00040238" w:rsidP="001C3BC3">
            <w:pPr>
              <w:autoSpaceDE w:val="0"/>
              <w:autoSpaceDN w:val="0"/>
              <w:adjustRightInd w:val="0"/>
              <w:rPr>
                <w:rFonts w:ascii="Arial" w:hAnsi="Arial" w:cs="Arial"/>
                <w:color w:val="000000"/>
                <w:sz w:val="21"/>
                <w:szCs w:val="21"/>
              </w:rPr>
            </w:pPr>
          </w:p>
        </w:tc>
        <w:tc>
          <w:tcPr>
            <w:tcW w:w="4501" w:type="dxa"/>
          </w:tcPr>
          <w:p w:rsidR="00040238" w:rsidRDefault="00040238" w:rsidP="001C3BC3">
            <w:pPr>
              <w:autoSpaceDE w:val="0"/>
              <w:autoSpaceDN w:val="0"/>
              <w:adjustRightInd w:val="0"/>
              <w:rPr>
                <w:rFonts w:ascii="Arial" w:hAnsi="Arial" w:cs="Arial"/>
                <w:color w:val="000000"/>
                <w:sz w:val="21"/>
                <w:szCs w:val="21"/>
              </w:rPr>
            </w:pPr>
          </w:p>
        </w:tc>
      </w:tr>
      <w:tr w:rsidR="00040238" w:rsidTr="001C3BC3">
        <w:tc>
          <w:tcPr>
            <w:tcW w:w="4815" w:type="dxa"/>
          </w:tcPr>
          <w:p w:rsidR="00040238" w:rsidRPr="000D4341" w:rsidRDefault="00040238" w:rsidP="001C3BC3">
            <w:pPr>
              <w:autoSpaceDE w:val="0"/>
              <w:autoSpaceDN w:val="0"/>
              <w:adjustRightInd w:val="0"/>
              <w:rPr>
                <w:rFonts w:ascii="Arial" w:hAnsi="Arial" w:cs="Arial"/>
                <w:b/>
                <w:color w:val="000000"/>
                <w:sz w:val="21"/>
                <w:szCs w:val="21"/>
              </w:rPr>
            </w:pPr>
            <w:r w:rsidRPr="000D4341">
              <w:rPr>
                <w:rFonts w:ascii="Arial" w:hAnsi="Arial" w:cs="Arial"/>
                <w:b/>
                <w:color w:val="000000"/>
                <w:sz w:val="21"/>
                <w:szCs w:val="21"/>
              </w:rPr>
              <w:t>3 Vesivarojen ja merten luonnonvarojen kestävä käyttö ja suojelu</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Odotetaanko toimenpiteen haittaavan:</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 xml:space="preserve">a) vesimuodostumien hyvää tilaa tai hyvää ekologista potentiaalia, mukaan lukien pintavedet ja pohjavedet; tai </w:t>
            </w:r>
          </w:p>
          <w:p w:rsidR="00040238" w:rsidRPr="008B6B1D"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b) merivesien osalta ympäristön hyvää tilaa?</w:t>
            </w:r>
          </w:p>
        </w:tc>
        <w:tc>
          <w:tcPr>
            <w:tcW w:w="425" w:type="dxa"/>
          </w:tcPr>
          <w:p w:rsidR="00040238" w:rsidRDefault="00040238" w:rsidP="001C3BC3">
            <w:pPr>
              <w:autoSpaceDE w:val="0"/>
              <w:autoSpaceDN w:val="0"/>
              <w:adjustRightInd w:val="0"/>
              <w:rPr>
                <w:rFonts w:ascii="Arial" w:hAnsi="Arial" w:cs="Arial"/>
                <w:color w:val="000000"/>
                <w:sz w:val="21"/>
                <w:szCs w:val="21"/>
              </w:rPr>
            </w:pPr>
          </w:p>
        </w:tc>
        <w:tc>
          <w:tcPr>
            <w:tcW w:w="4501" w:type="dxa"/>
          </w:tcPr>
          <w:p w:rsidR="00040238" w:rsidRDefault="00040238" w:rsidP="001C3BC3">
            <w:pPr>
              <w:autoSpaceDE w:val="0"/>
              <w:autoSpaceDN w:val="0"/>
              <w:adjustRightInd w:val="0"/>
              <w:rPr>
                <w:rFonts w:ascii="Arial" w:hAnsi="Arial" w:cs="Arial"/>
                <w:color w:val="000000"/>
                <w:sz w:val="21"/>
                <w:szCs w:val="21"/>
              </w:rPr>
            </w:pPr>
          </w:p>
        </w:tc>
      </w:tr>
      <w:tr w:rsidR="00040238" w:rsidTr="001C3BC3">
        <w:tc>
          <w:tcPr>
            <w:tcW w:w="4815" w:type="dxa"/>
          </w:tcPr>
          <w:p w:rsidR="00040238" w:rsidRPr="000D4341" w:rsidRDefault="00040238" w:rsidP="001C3BC3">
            <w:pPr>
              <w:autoSpaceDE w:val="0"/>
              <w:autoSpaceDN w:val="0"/>
              <w:adjustRightInd w:val="0"/>
              <w:rPr>
                <w:rFonts w:ascii="Arial" w:hAnsi="Arial" w:cs="Arial"/>
                <w:b/>
                <w:color w:val="000000"/>
                <w:sz w:val="21"/>
                <w:szCs w:val="21"/>
              </w:rPr>
            </w:pPr>
            <w:r w:rsidRPr="000D4341">
              <w:rPr>
                <w:rFonts w:ascii="Arial" w:hAnsi="Arial" w:cs="Arial"/>
                <w:b/>
                <w:color w:val="000000"/>
                <w:sz w:val="21"/>
                <w:szCs w:val="21"/>
              </w:rPr>
              <w:t>4 Kiertotalous, mukaan lukien jätteen synnyn ehkäisy ja kierrätys</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Odotetaanko toimenpiteen:</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 xml:space="preserve">a) Lisäävän merkittävästi jätteen syntymistä, polttamista tai hävittämistä, lukuun ottamatta kierrätykseen kelpaamattoman vaarallisen jätteen polttamista; tai </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 xml:space="preserve">b) Aiheuttavan luonnonvarojen (1) suorassa tai epäsuorassa käytössä niiden elinkaaren missä tahansa vaiheessa huomattavaa tehottomuutta, jota ei minimoida asianmukaisilla toimenpiteillä (2); tai </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c) aiheuttavan kiertotalouden näkökulmasta (3) ympäristölle merkittävää ja pitkäaikaista haittaa?</w:t>
            </w:r>
          </w:p>
        </w:tc>
        <w:tc>
          <w:tcPr>
            <w:tcW w:w="425" w:type="dxa"/>
          </w:tcPr>
          <w:p w:rsidR="00040238" w:rsidRDefault="00040238" w:rsidP="001C3BC3">
            <w:pPr>
              <w:autoSpaceDE w:val="0"/>
              <w:autoSpaceDN w:val="0"/>
              <w:adjustRightInd w:val="0"/>
              <w:rPr>
                <w:rFonts w:ascii="Arial" w:hAnsi="Arial" w:cs="Arial"/>
                <w:color w:val="000000"/>
                <w:sz w:val="21"/>
                <w:szCs w:val="21"/>
              </w:rPr>
            </w:pPr>
          </w:p>
        </w:tc>
        <w:tc>
          <w:tcPr>
            <w:tcW w:w="4501" w:type="dxa"/>
          </w:tcPr>
          <w:p w:rsidR="00040238" w:rsidRDefault="00040238" w:rsidP="001C3BC3">
            <w:pPr>
              <w:autoSpaceDE w:val="0"/>
              <w:autoSpaceDN w:val="0"/>
              <w:adjustRightInd w:val="0"/>
              <w:rPr>
                <w:rFonts w:ascii="Arial" w:hAnsi="Arial" w:cs="Arial"/>
                <w:color w:val="000000"/>
                <w:sz w:val="21"/>
                <w:szCs w:val="21"/>
              </w:rPr>
            </w:pPr>
          </w:p>
        </w:tc>
      </w:tr>
      <w:tr w:rsidR="00040238" w:rsidTr="001C3BC3">
        <w:tc>
          <w:tcPr>
            <w:tcW w:w="4815" w:type="dxa"/>
          </w:tcPr>
          <w:p w:rsidR="00040238" w:rsidRPr="000D4341" w:rsidRDefault="00040238" w:rsidP="001C3BC3">
            <w:pPr>
              <w:autoSpaceDE w:val="0"/>
              <w:autoSpaceDN w:val="0"/>
              <w:adjustRightInd w:val="0"/>
              <w:rPr>
                <w:rFonts w:ascii="Arial" w:hAnsi="Arial" w:cs="Arial"/>
                <w:b/>
                <w:color w:val="000000"/>
                <w:sz w:val="21"/>
                <w:szCs w:val="21"/>
              </w:rPr>
            </w:pPr>
            <w:r w:rsidRPr="000D4341">
              <w:rPr>
                <w:rFonts w:ascii="Arial" w:hAnsi="Arial" w:cs="Arial"/>
                <w:b/>
                <w:color w:val="000000"/>
                <w:sz w:val="21"/>
                <w:szCs w:val="21"/>
              </w:rPr>
              <w:t>5 Ilman, veden tai maaperän pilaantumisen ehkäiseminen ja vähentäminen</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Odotetaanko toimenpiteen lisäävän merkittävästi ilmaan, veteen tai maaperään kohdistuvia epäpuhtauspäästöjä (4)?</w:t>
            </w:r>
          </w:p>
        </w:tc>
        <w:tc>
          <w:tcPr>
            <w:tcW w:w="425" w:type="dxa"/>
          </w:tcPr>
          <w:p w:rsidR="00040238" w:rsidRDefault="00040238" w:rsidP="001C3BC3">
            <w:pPr>
              <w:autoSpaceDE w:val="0"/>
              <w:autoSpaceDN w:val="0"/>
              <w:adjustRightInd w:val="0"/>
              <w:rPr>
                <w:rFonts w:ascii="Arial" w:hAnsi="Arial" w:cs="Arial"/>
                <w:color w:val="000000"/>
                <w:sz w:val="21"/>
                <w:szCs w:val="21"/>
              </w:rPr>
            </w:pPr>
          </w:p>
        </w:tc>
        <w:tc>
          <w:tcPr>
            <w:tcW w:w="4501" w:type="dxa"/>
          </w:tcPr>
          <w:p w:rsidR="00040238" w:rsidRDefault="00040238" w:rsidP="001C3BC3">
            <w:pPr>
              <w:autoSpaceDE w:val="0"/>
              <w:autoSpaceDN w:val="0"/>
              <w:adjustRightInd w:val="0"/>
              <w:rPr>
                <w:rFonts w:ascii="Arial" w:hAnsi="Arial" w:cs="Arial"/>
                <w:color w:val="000000"/>
                <w:sz w:val="21"/>
                <w:szCs w:val="21"/>
              </w:rPr>
            </w:pPr>
          </w:p>
        </w:tc>
      </w:tr>
      <w:tr w:rsidR="00040238" w:rsidTr="001C3BC3">
        <w:tc>
          <w:tcPr>
            <w:tcW w:w="4815" w:type="dxa"/>
          </w:tcPr>
          <w:p w:rsidR="00040238" w:rsidRPr="000D4341" w:rsidRDefault="00040238" w:rsidP="001C3BC3">
            <w:pPr>
              <w:autoSpaceDE w:val="0"/>
              <w:autoSpaceDN w:val="0"/>
              <w:adjustRightInd w:val="0"/>
              <w:rPr>
                <w:rFonts w:ascii="Arial" w:hAnsi="Arial" w:cs="Arial"/>
                <w:b/>
                <w:color w:val="000000"/>
                <w:sz w:val="21"/>
                <w:szCs w:val="21"/>
              </w:rPr>
            </w:pPr>
            <w:r w:rsidRPr="000D4341">
              <w:rPr>
                <w:rFonts w:ascii="Arial" w:hAnsi="Arial" w:cs="Arial"/>
                <w:b/>
                <w:color w:val="000000"/>
                <w:sz w:val="21"/>
                <w:szCs w:val="21"/>
              </w:rPr>
              <w:t>6 Biologisen monimuotoisuuden ja ekoysysteemin suojelu ja ennallistaminen</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Odotetaanko toimenpiteen:</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 xml:space="preserve">a) merkittävästi heikentävän ekosysteemien hyvää tilaa (5) ja sietokykyä; tai </w:t>
            </w:r>
          </w:p>
          <w:p w:rsidR="00040238" w:rsidRDefault="00040238" w:rsidP="001C3BC3">
            <w:pPr>
              <w:autoSpaceDE w:val="0"/>
              <w:autoSpaceDN w:val="0"/>
              <w:adjustRightInd w:val="0"/>
              <w:rPr>
                <w:rFonts w:ascii="Arial" w:hAnsi="Arial" w:cs="Arial"/>
                <w:color w:val="000000"/>
                <w:sz w:val="21"/>
                <w:szCs w:val="21"/>
              </w:rPr>
            </w:pPr>
            <w:r>
              <w:rPr>
                <w:rFonts w:ascii="Arial" w:hAnsi="Arial" w:cs="Arial"/>
                <w:color w:val="000000"/>
                <w:sz w:val="21"/>
                <w:szCs w:val="21"/>
              </w:rPr>
              <w:t>b) heikentävän luontotyyppien ja lajien suojelutilannetta mukaan lukien unionin edun kannalta merkittävät luontotyypit ja lajit?</w:t>
            </w:r>
          </w:p>
        </w:tc>
        <w:tc>
          <w:tcPr>
            <w:tcW w:w="425" w:type="dxa"/>
          </w:tcPr>
          <w:p w:rsidR="00040238" w:rsidRDefault="00040238" w:rsidP="001C3BC3">
            <w:pPr>
              <w:autoSpaceDE w:val="0"/>
              <w:autoSpaceDN w:val="0"/>
              <w:adjustRightInd w:val="0"/>
              <w:rPr>
                <w:rFonts w:ascii="Arial" w:hAnsi="Arial" w:cs="Arial"/>
                <w:color w:val="000000"/>
                <w:sz w:val="21"/>
                <w:szCs w:val="21"/>
              </w:rPr>
            </w:pPr>
          </w:p>
        </w:tc>
        <w:tc>
          <w:tcPr>
            <w:tcW w:w="4501" w:type="dxa"/>
          </w:tcPr>
          <w:p w:rsidR="00040238" w:rsidRDefault="00040238" w:rsidP="001C3BC3">
            <w:pPr>
              <w:autoSpaceDE w:val="0"/>
              <w:autoSpaceDN w:val="0"/>
              <w:adjustRightInd w:val="0"/>
              <w:rPr>
                <w:rFonts w:ascii="Arial" w:hAnsi="Arial" w:cs="Arial"/>
                <w:color w:val="000000"/>
                <w:sz w:val="21"/>
                <w:szCs w:val="21"/>
              </w:rPr>
            </w:pPr>
          </w:p>
        </w:tc>
      </w:tr>
    </w:tbl>
    <w:p w:rsidR="00F77EB3" w:rsidRDefault="00F77EB3" w:rsidP="00A82957">
      <w:pPr>
        <w:pStyle w:val="BodyText"/>
      </w:pPr>
    </w:p>
    <w:p w:rsidR="004C0E04" w:rsidRDefault="004C0E04" w:rsidP="00040238">
      <w:pPr>
        <w:pStyle w:val="BodyText"/>
        <w:ind w:left="0"/>
      </w:pPr>
    </w:p>
    <w:sectPr w:rsidR="004C0E04" w:rsidSect="000008C6">
      <w:headerReference w:type="default" r:id="rId9"/>
      <w:footerReference w:type="default" r:id="rId10"/>
      <w:headerReference w:type="first" r:id="rId11"/>
      <w:footerReference w:type="first" r:id="rId12"/>
      <w:pgSz w:w="11906" w:h="16838" w:code="9"/>
      <w:pgMar w:top="1531" w:right="1021"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238" w:rsidRDefault="00040238" w:rsidP="00261760">
      <w:r>
        <w:separator/>
      </w:r>
    </w:p>
  </w:endnote>
  <w:endnote w:type="continuationSeparator" w:id="0">
    <w:p w:rsidR="00040238" w:rsidRDefault="00040238" w:rsidP="0026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923" w:type="dxa"/>
      <w:tblLayout w:type="fixed"/>
      <w:tblCellMar>
        <w:left w:w="0" w:type="dxa"/>
      </w:tblCellMar>
      <w:tblLook w:val="04A0" w:firstRow="1" w:lastRow="0" w:firstColumn="1" w:lastColumn="0" w:noHBand="0" w:noVBand="1"/>
    </w:tblPr>
    <w:tblGrid>
      <w:gridCol w:w="4870"/>
      <w:gridCol w:w="5053"/>
    </w:tblGrid>
    <w:tr w:rsidR="00E43DBE" w:rsidTr="0089181B">
      <w:tc>
        <w:tcPr>
          <w:tcW w:w="9923" w:type="dxa"/>
          <w:gridSpan w:val="2"/>
        </w:tcPr>
        <w:p w:rsidR="00E43DBE" w:rsidRDefault="00E43DBE" w:rsidP="000008C6">
          <w:pPr>
            <w:pStyle w:val="Footer"/>
            <w:jc w:val="center"/>
          </w:pPr>
          <w:r w:rsidRPr="000008C6">
            <w:t xml:space="preserve">Liikenne- ja viestintävirasto Traficom • PL 320, 00059 TRAFICOM • p. 029 534 5000 • Y-tunnus </w:t>
          </w:r>
          <w:r w:rsidR="00DA7912" w:rsidRPr="00DA7912">
            <w:t>2924753-3</w:t>
          </w:r>
          <w:r w:rsidRPr="000008C6">
            <w:t xml:space="preserve"> • </w:t>
          </w:r>
          <w:r w:rsidRPr="0089181B">
            <w:t>traficom.fi</w:t>
          </w:r>
        </w:p>
      </w:tc>
    </w:tr>
    <w:tr w:rsidR="00E43DBE" w:rsidTr="0089181B">
      <w:tc>
        <w:tcPr>
          <w:tcW w:w="4870" w:type="dxa"/>
        </w:tcPr>
        <w:p w:rsidR="00E43DBE" w:rsidRDefault="00E43DBE">
          <w:pPr>
            <w:pStyle w:val="Footer"/>
          </w:pPr>
        </w:p>
      </w:tc>
      <w:tc>
        <w:tcPr>
          <w:tcW w:w="5053" w:type="dxa"/>
        </w:tcPr>
        <w:p w:rsidR="00E43DBE" w:rsidRPr="0089181B" w:rsidRDefault="00E43DBE" w:rsidP="000008C6">
          <w:pPr>
            <w:pStyle w:val="Footer"/>
            <w:jc w:val="right"/>
          </w:pPr>
        </w:p>
      </w:tc>
    </w:tr>
  </w:tbl>
  <w:p w:rsidR="000008C6" w:rsidRDefault="00000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11519" w:type="dxa"/>
      <w:tblInd w:w="-709" w:type="dxa"/>
      <w:tblLayout w:type="fixed"/>
      <w:tblCellMar>
        <w:left w:w="0" w:type="dxa"/>
        <w:right w:w="0" w:type="dxa"/>
      </w:tblCellMar>
      <w:tblLook w:val="04A0" w:firstRow="1" w:lastRow="0" w:firstColumn="1" w:lastColumn="0" w:noHBand="0" w:noVBand="1"/>
    </w:tblPr>
    <w:tblGrid>
      <w:gridCol w:w="4111"/>
      <w:gridCol w:w="2126"/>
      <w:gridCol w:w="2693"/>
      <w:gridCol w:w="2551"/>
      <w:gridCol w:w="38"/>
    </w:tblGrid>
    <w:tr w:rsidR="005C795F" w:rsidRPr="00EA2384" w:rsidTr="00F86E16">
      <w:trPr>
        <w:trHeight w:val="426"/>
      </w:trPr>
      <w:tc>
        <w:tcPr>
          <w:tcW w:w="4111" w:type="dxa"/>
        </w:tcPr>
        <w:p w:rsidR="005C795F" w:rsidRDefault="005C795F" w:rsidP="00213E47">
          <w:pPr>
            <w:pStyle w:val="Footer"/>
            <w:rPr>
              <w:b/>
              <w:lang w:eastAsia="fi-FI"/>
            </w:rPr>
          </w:pPr>
        </w:p>
      </w:tc>
      <w:tc>
        <w:tcPr>
          <w:tcW w:w="2126" w:type="dxa"/>
        </w:tcPr>
        <w:p w:rsidR="005C795F" w:rsidRPr="008279C6" w:rsidRDefault="005C795F" w:rsidP="008279C6">
          <w:pPr>
            <w:pStyle w:val="Footer"/>
          </w:pPr>
        </w:p>
      </w:tc>
      <w:tc>
        <w:tcPr>
          <w:tcW w:w="2693" w:type="dxa"/>
        </w:tcPr>
        <w:p w:rsidR="005C795F" w:rsidRPr="009D2B4A" w:rsidRDefault="005C795F" w:rsidP="008279C6">
          <w:pPr>
            <w:pStyle w:val="Footer"/>
            <w:rPr>
              <w:lang w:val="sv-FI"/>
            </w:rPr>
          </w:pPr>
        </w:p>
      </w:tc>
      <w:tc>
        <w:tcPr>
          <w:tcW w:w="2589" w:type="dxa"/>
          <w:gridSpan w:val="2"/>
        </w:tcPr>
        <w:p w:rsidR="005C795F" w:rsidRPr="004715F5" w:rsidRDefault="005C795F" w:rsidP="008279C6">
          <w:pPr>
            <w:pStyle w:val="Footer"/>
          </w:pPr>
        </w:p>
      </w:tc>
    </w:tr>
    <w:tr w:rsidR="005C795F" w:rsidRPr="00040238" w:rsidTr="00F86E16">
      <w:trPr>
        <w:gridAfter w:val="1"/>
        <w:wAfter w:w="38" w:type="dxa"/>
      </w:trPr>
      <w:tc>
        <w:tcPr>
          <w:tcW w:w="4111" w:type="dxa"/>
        </w:tcPr>
        <w:p w:rsidR="00345558" w:rsidRPr="00E37C6F" w:rsidRDefault="005B5649" w:rsidP="00213E47">
          <w:pPr>
            <w:pStyle w:val="Footer"/>
            <w:rPr>
              <w:lang w:val="sv-SE"/>
            </w:rPr>
          </w:pPr>
          <w:r w:rsidRPr="00E37C6F">
            <w:rPr>
              <w:lang w:eastAsia="fi-FI"/>
            </w:rPr>
            <mc:AlternateContent>
              <mc:Choice Requires="wps">
                <w:drawing>
                  <wp:anchor distT="0" distB="0" distL="114300" distR="114300" simplePos="0" relativeHeight="251676927" behindDoc="0" locked="1" layoutInCell="1" allowOverlap="1" wp14:anchorId="5BACFF92" wp14:editId="16D569B8">
                    <wp:simplePos x="0" y="0"/>
                    <wp:positionH relativeFrom="page">
                      <wp:posOffset>-161925</wp:posOffset>
                    </wp:positionH>
                    <wp:positionV relativeFrom="page">
                      <wp:posOffset>-133985</wp:posOffset>
                    </wp:positionV>
                    <wp:extent cx="7308215" cy="0"/>
                    <wp:effectExtent l="9525" t="18415" r="16510"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21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0F1B8" id="_x0000_t32" coordsize="21600,21600" o:spt="32" o:oned="t" path="m,l21600,21600e" filled="f">
                    <v:path arrowok="t" fillok="f" o:connecttype="none"/>
                    <o:lock v:ext="edit" shapetype="t"/>
                  </v:shapetype>
                  <v:shape id="AutoShape 6" o:spid="_x0000_s1026" type="#_x0000_t32" style="position:absolute;margin-left:-12.75pt;margin-top:-10.55pt;width:575.45pt;height:0;z-index:2516769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" strokecolor="black [3213]" strokeweight="1.5pt">
                    <w10:wrap anchorx="page" anchory="page"/>
                    <w10:anchorlock/>
                  </v:shape>
                </w:pict>
              </mc:Fallback>
            </mc:AlternateContent>
          </w:r>
          <w:r w:rsidR="00345558" w:rsidRPr="00E37C6F">
            <w:rPr>
              <w:lang w:val="sv-SE"/>
            </w:rPr>
            <w:t>Liikenne- ja viestintävirasto Traficom</w:t>
          </w:r>
        </w:p>
        <w:p w:rsidR="00345558" w:rsidRPr="00E37C6F" w:rsidRDefault="00345558" w:rsidP="00213E47">
          <w:pPr>
            <w:pStyle w:val="Footer"/>
            <w:rPr>
              <w:lang w:val="sv-SE"/>
            </w:rPr>
          </w:pPr>
          <w:r w:rsidRPr="00E37C6F">
            <w:rPr>
              <w:lang w:val="sv-SE"/>
            </w:rPr>
            <w:t>Transport- och kommunikationsverket Traficom</w:t>
          </w:r>
        </w:p>
        <w:p w:rsidR="005C795F" w:rsidRPr="00E37C6F" w:rsidRDefault="00345558" w:rsidP="00213E47">
          <w:pPr>
            <w:pStyle w:val="Footer"/>
            <w:rPr>
              <w:b/>
              <w:lang w:val="en-US"/>
            </w:rPr>
          </w:pPr>
          <w:r w:rsidRPr="00E37C6F">
            <w:rPr>
              <w:lang w:val="en-US"/>
            </w:rPr>
            <w:t>Finnish Transport and Communications Agency Traficom</w:t>
          </w:r>
        </w:p>
      </w:tc>
      <w:tc>
        <w:tcPr>
          <w:tcW w:w="2126" w:type="dxa"/>
        </w:tcPr>
        <w:p w:rsidR="00345558" w:rsidRPr="00DA7912" w:rsidRDefault="00345558" w:rsidP="00213E47">
          <w:pPr>
            <w:pStyle w:val="Footer"/>
            <w:rPr>
              <w:lang w:val="sv-SE"/>
            </w:rPr>
          </w:pPr>
          <w:r w:rsidRPr="00DA7912">
            <w:rPr>
              <w:lang w:val="sv-SE"/>
            </w:rPr>
            <w:t>Kumpulantie 9</w:t>
          </w:r>
          <w:r w:rsidR="00B45749" w:rsidRPr="00DA7912">
            <w:rPr>
              <w:lang w:val="sv-SE"/>
            </w:rPr>
            <w:t>, Helsinki</w:t>
          </w:r>
        </w:p>
        <w:p w:rsidR="005C795F" w:rsidRPr="00DA7912" w:rsidRDefault="005C795F" w:rsidP="00213E47">
          <w:pPr>
            <w:pStyle w:val="Footer"/>
            <w:rPr>
              <w:lang w:val="sv-SE"/>
            </w:rPr>
          </w:pPr>
          <w:r w:rsidRPr="00DA7912">
            <w:rPr>
              <w:lang w:val="sv-SE"/>
            </w:rPr>
            <w:t xml:space="preserve">PL </w:t>
          </w:r>
          <w:r w:rsidR="00345558" w:rsidRPr="00DA7912">
            <w:rPr>
              <w:lang w:val="sv-SE"/>
            </w:rPr>
            <w:t>320</w:t>
          </w:r>
        </w:p>
        <w:p w:rsidR="005C795F" w:rsidRPr="00DA7912" w:rsidRDefault="00345558" w:rsidP="009C5C38">
          <w:pPr>
            <w:pStyle w:val="Footer"/>
            <w:ind w:right="280"/>
            <w:rPr>
              <w:lang w:val="sv-SE"/>
            </w:rPr>
          </w:pPr>
          <w:r w:rsidRPr="00DA7912">
            <w:rPr>
              <w:lang w:val="sv-SE"/>
            </w:rPr>
            <w:t xml:space="preserve">00059 </w:t>
          </w:r>
          <w:r w:rsidR="00424608" w:rsidRPr="00DA7912">
            <w:rPr>
              <w:lang w:val="sv-SE"/>
            </w:rPr>
            <w:t>TRAFICOM</w:t>
          </w:r>
        </w:p>
        <w:p w:rsidR="005C795F" w:rsidRPr="00DA7912" w:rsidRDefault="00393C81" w:rsidP="00213E47">
          <w:pPr>
            <w:pStyle w:val="Footer"/>
            <w:rPr>
              <w:lang w:val="sv-SE"/>
            </w:rPr>
          </w:pPr>
          <w:r w:rsidRPr="00DA7912">
            <w:rPr>
              <w:lang w:val="sv-SE"/>
            </w:rPr>
            <w:t xml:space="preserve">p. </w:t>
          </w:r>
          <w:r w:rsidR="00345558" w:rsidRPr="00DA7912">
            <w:rPr>
              <w:lang w:val="sv-SE"/>
            </w:rPr>
            <w:t>0295 345 000</w:t>
          </w:r>
        </w:p>
        <w:p w:rsidR="005C795F" w:rsidRPr="00E37C6F" w:rsidRDefault="00345558" w:rsidP="00345558">
          <w:pPr>
            <w:pStyle w:val="Footer"/>
            <w:rPr>
              <w:lang w:val="sv-FI"/>
            </w:rPr>
          </w:pPr>
          <w:r w:rsidRPr="00E37C6F">
            <w:rPr>
              <w:lang w:val="sv-FI"/>
            </w:rPr>
            <w:t>traficom</w:t>
          </w:r>
          <w:r w:rsidR="005C795F" w:rsidRPr="00E37C6F">
            <w:rPr>
              <w:lang w:val="sv-FI"/>
            </w:rPr>
            <w:t>.fi</w:t>
          </w:r>
        </w:p>
      </w:tc>
      <w:tc>
        <w:tcPr>
          <w:tcW w:w="2693" w:type="dxa"/>
        </w:tcPr>
        <w:p w:rsidR="00345558" w:rsidRPr="00E37C6F" w:rsidRDefault="00345558" w:rsidP="00213E47">
          <w:pPr>
            <w:pStyle w:val="Footer"/>
            <w:rPr>
              <w:lang w:val="sv-FI"/>
            </w:rPr>
          </w:pPr>
          <w:r w:rsidRPr="00E37C6F">
            <w:rPr>
              <w:lang w:val="sv-FI"/>
            </w:rPr>
            <w:t>Gumtäktsvägen 9</w:t>
          </w:r>
          <w:r w:rsidR="00B45749" w:rsidRPr="00E37C6F">
            <w:rPr>
              <w:lang w:val="sv-FI"/>
            </w:rPr>
            <w:t>, Helsingfors</w:t>
          </w:r>
        </w:p>
        <w:p w:rsidR="00825477" w:rsidRPr="00E37C6F" w:rsidRDefault="005C795F" w:rsidP="00213E47">
          <w:pPr>
            <w:pStyle w:val="Footer"/>
            <w:rPr>
              <w:lang w:val="sv-FI"/>
            </w:rPr>
          </w:pPr>
          <w:r w:rsidRPr="00E37C6F">
            <w:rPr>
              <w:lang w:val="sv-FI"/>
            </w:rPr>
            <w:t xml:space="preserve">PB </w:t>
          </w:r>
          <w:r w:rsidR="00345558" w:rsidRPr="00E37C6F">
            <w:rPr>
              <w:lang w:val="sv-FI"/>
            </w:rPr>
            <w:t>320</w:t>
          </w:r>
          <w:r w:rsidRPr="00E37C6F">
            <w:rPr>
              <w:lang w:val="sv-FI"/>
            </w:rPr>
            <w:t xml:space="preserve">, </w:t>
          </w:r>
          <w:r w:rsidR="00345558" w:rsidRPr="00E37C6F">
            <w:rPr>
              <w:lang w:val="sv-FI"/>
            </w:rPr>
            <w:t xml:space="preserve">FI-00059 </w:t>
          </w:r>
        </w:p>
        <w:p w:rsidR="005C795F" w:rsidRPr="00E37C6F" w:rsidRDefault="00424608" w:rsidP="00213E47">
          <w:pPr>
            <w:pStyle w:val="Footer"/>
            <w:rPr>
              <w:lang w:val="sv-FI"/>
            </w:rPr>
          </w:pPr>
          <w:r w:rsidRPr="00E37C6F">
            <w:rPr>
              <w:lang w:val="sv-SE"/>
            </w:rPr>
            <w:t>TRAFICOM</w:t>
          </w:r>
          <w:r w:rsidR="00345558" w:rsidRPr="00E37C6F">
            <w:rPr>
              <w:lang w:val="sv-FI"/>
            </w:rPr>
            <w:t>,</w:t>
          </w:r>
          <w:r w:rsidR="005C795F" w:rsidRPr="00E37C6F">
            <w:rPr>
              <w:lang w:val="sv-FI"/>
            </w:rPr>
            <w:t xml:space="preserve"> Finland</w:t>
          </w:r>
        </w:p>
        <w:p w:rsidR="005C795F" w:rsidRPr="00E37C6F" w:rsidRDefault="00393C81" w:rsidP="00213E47">
          <w:pPr>
            <w:pStyle w:val="Footer"/>
            <w:rPr>
              <w:lang w:val="sv-FI"/>
            </w:rPr>
          </w:pPr>
          <w:r>
            <w:rPr>
              <w:lang w:val="sv-FI"/>
            </w:rPr>
            <w:t>t</w:t>
          </w:r>
          <w:r w:rsidR="003917E1">
            <w:rPr>
              <w:lang w:val="sv-FI"/>
            </w:rPr>
            <w:t>fn</w:t>
          </w:r>
          <w:r w:rsidR="00F86E16">
            <w:rPr>
              <w:lang w:val="sv-FI"/>
            </w:rPr>
            <w:t xml:space="preserve">. </w:t>
          </w:r>
          <w:r w:rsidR="00345558" w:rsidRPr="00E37C6F">
            <w:rPr>
              <w:lang w:val="sv-FI"/>
            </w:rPr>
            <w:t>+358 295 345 000</w:t>
          </w:r>
        </w:p>
        <w:p w:rsidR="005C795F" w:rsidRPr="00E37C6F" w:rsidRDefault="00345558" w:rsidP="00213E47">
          <w:pPr>
            <w:pStyle w:val="Footer"/>
            <w:rPr>
              <w:lang w:val="sv-FI"/>
            </w:rPr>
          </w:pPr>
          <w:r w:rsidRPr="00E37C6F">
            <w:rPr>
              <w:lang w:val="sv-FI"/>
            </w:rPr>
            <w:t>traficom.fi</w:t>
          </w:r>
        </w:p>
      </w:tc>
      <w:tc>
        <w:tcPr>
          <w:tcW w:w="2551" w:type="dxa"/>
        </w:tcPr>
        <w:p w:rsidR="00345558" w:rsidRPr="005A28CB" w:rsidRDefault="00345558" w:rsidP="00213E47">
          <w:pPr>
            <w:pStyle w:val="Footer"/>
          </w:pPr>
          <w:r w:rsidRPr="005A28CB">
            <w:t>Kumpulantie 9</w:t>
          </w:r>
          <w:r w:rsidR="00B45749" w:rsidRPr="005A28CB">
            <w:t>, Helsinki</w:t>
          </w:r>
        </w:p>
        <w:p w:rsidR="00825477" w:rsidRPr="005A28CB" w:rsidRDefault="005C795F" w:rsidP="00F86E16">
          <w:pPr>
            <w:pStyle w:val="Footer"/>
            <w:ind w:left="290" w:hanging="290"/>
          </w:pPr>
          <w:r w:rsidRPr="005A28CB">
            <w:t xml:space="preserve">P.O. Box </w:t>
          </w:r>
          <w:r w:rsidR="00345558" w:rsidRPr="005A28CB">
            <w:t>320</w:t>
          </w:r>
          <w:r w:rsidRPr="005A28CB">
            <w:t xml:space="preserve">, </w:t>
          </w:r>
          <w:r w:rsidR="00345558" w:rsidRPr="005A28CB">
            <w:t>FI-00059</w:t>
          </w:r>
        </w:p>
        <w:p w:rsidR="005C795F" w:rsidRPr="00E37C6F" w:rsidRDefault="00424608" w:rsidP="00213E47">
          <w:pPr>
            <w:pStyle w:val="Footer"/>
            <w:rPr>
              <w:lang w:val="sv-FI"/>
            </w:rPr>
          </w:pPr>
          <w:r w:rsidRPr="00E37C6F">
            <w:rPr>
              <w:lang w:val="sv-SE"/>
            </w:rPr>
            <w:t>TRAFICOM</w:t>
          </w:r>
          <w:r w:rsidR="005C795F" w:rsidRPr="00E37C6F">
            <w:rPr>
              <w:lang w:val="sv-FI"/>
            </w:rPr>
            <w:t>, Finland</w:t>
          </w:r>
        </w:p>
        <w:p w:rsidR="005C795F" w:rsidRPr="00DA7912" w:rsidRDefault="00EE2B4D" w:rsidP="00213E47">
          <w:pPr>
            <w:pStyle w:val="Footer"/>
            <w:rPr>
              <w:lang w:val="sv-SE"/>
            </w:rPr>
          </w:pPr>
          <w:r w:rsidRPr="00DA7912">
            <w:rPr>
              <w:lang w:val="sv-SE"/>
            </w:rPr>
            <w:t>Tel</w:t>
          </w:r>
          <w:r w:rsidR="00F86E16" w:rsidRPr="00DA7912">
            <w:rPr>
              <w:lang w:val="sv-SE"/>
            </w:rPr>
            <w:t>.</w:t>
          </w:r>
          <w:r w:rsidRPr="00DA7912">
            <w:rPr>
              <w:lang w:val="sv-SE"/>
            </w:rPr>
            <w:t xml:space="preserve"> </w:t>
          </w:r>
          <w:r w:rsidR="00345558" w:rsidRPr="00DA7912">
            <w:rPr>
              <w:lang w:val="sv-SE"/>
            </w:rPr>
            <w:t>+358 295 345 000</w:t>
          </w:r>
        </w:p>
        <w:p w:rsidR="005C795F" w:rsidRPr="00DA7912" w:rsidRDefault="00F86E16" w:rsidP="00213E47">
          <w:pPr>
            <w:pStyle w:val="Footer"/>
            <w:rPr>
              <w:lang w:val="sv-SE"/>
            </w:rPr>
          </w:pPr>
          <w:r w:rsidRPr="00DA7912">
            <w:rPr>
              <w:lang w:val="sv-SE"/>
            </w:rPr>
            <w:t>t</w:t>
          </w:r>
          <w:r w:rsidR="00345558" w:rsidRPr="00DA7912">
            <w:rPr>
              <w:lang w:val="sv-SE"/>
            </w:rPr>
            <w:t>raficom.fi</w:t>
          </w:r>
        </w:p>
      </w:tc>
    </w:tr>
  </w:tbl>
  <w:p w:rsidR="00C02735" w:rsidRPr="00DA7912" w:rsidRDefault="00C02735" w:rsidP="005C795F">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238" w:rsidRDefault="00040238" w:rsidP="00261760">
      <w:r>
        <w:separator/>
      </w:r>
    </w:p>
  </w:footnote>
  <w:footnote w:type="continuationSeparator" w:id="0">
    <w:p w:rsidR="00040238" w:rsidRDefault="00040238" w:rsidP="0026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891" w:type="dxa"/>
      <w:tblLayout w:type="fixed"/>
      <w:tblCellMar>
        <w:left w:w="0" w:type="dxa"/>
        <w:right w:w="0" w:type="dxa"/>
      </w:tblCellMar>
      <w:tblLook w:val="04A0" w:firstRow="1" w:lastRow="0" w:firstColumn="1" w:lastColumn="0" w:noHBand="0" w:noVBand="1"/>
    </w:tblPr>
    <w:tblGrid>
      <w:gridCol w:w="5670"/>
      <w:gridCol w:w="993"/>
      <w:gridCol w:w="1842"/>
      <w:gridCol w:w="624"/>
      <w:gridCol w:w="762"/>
    </w:tblGrid>
    <w:tr w:rsidR="00FB745B" w:rsidRPr="00EC3F4A" w:rsidTr="00FB745B">
      <w:tc>
        <w:tcPr>
          <w:tcW w:w="5670" w:type="dxa"/>
          <w:vMerge w:val="restart"/>
        </w:tcPr>
        <w:p w:rsidR="00FB745B" w:rsidRPr="00EC3F4A" w:rsidRDefault="00FB745B" w:rsidP="00AE3482">
          <w:pPr>
            <w:pStyle w:val="Header"/>
          </w:pPr>
          <w:r>
            <w:rPr>
              <w:lang w:eastAsia="fi-FI"/>
            </w:rPr>
            <w:drawing>
              <wp:anchor distT="0" distB="0" distL="114300" distR="114300" simplePos="0" relativeHeight="251681023" behindDoc="0" locked="0" layoutInCell="1" allowOverlap="1" wp14:anchorId="513AA0EA" wp14:editId="513C1EB4">
                <wp:simplePos x="0" y="0"/>
                <wp:positionH relativeFrom="page">
                  <wp:posOffset>0</wp:posOffset>
                </wp:positionH>
                <wp:positionV relativeFrom="page">
                  <wp:posOffset>0</wp:posOffset>
                </wp:positionV>
                <wp:extent cx="2160000" cy="474409"/>
                <wp:effectExtent l="0" t="0" r="0" b="1905"/>
                <wp:wrapNone/>
                <wp:docPr id="4" name="Kuva 4" descr="Trafi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ficom su_ru RGB ei reunoja.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74409"/>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gridSpan w:val="2"/>
        </w:tcPr>
        <w:sdt>
          <w:sdtPr>
            <w:rPr>
              <w:b/>
            </w:rPr>
            <w:id w:val="-351187070"/>
            <w:placeholder/>
            <w:comboBox>
              <w:listItem w:displayText=" " w:value="Tyhjä"/>
              <w:listItem w:displayText="Aloite" w:value="Aloite"/>
              <w:listItem w:displayText="Ehdotus" w:value="Ehdotus"/>
              <w:listItem w:displayText="Esitys" w:value="Esitys"/>
              <w:listItem w:displayText="Esityslista" w:value="Esityslista"/>
              <w:listItem w:displayText="Hakemus" w:value="Hakemus"/>
              <w:listItem w:displayText="Ilmoitus" w:value="Ilmoitus"/>
              <w:listItem w:displayText="Kannanotto" w:value="Kannanotto"/>
              <w:listItem w:displayText="Kirje" w:value="Kirje"/>
              <w:listItem w:displayText="Kutsu" w:value="Kutsu"/>
              <w:listItem w:displayText="Lausunto" w:value="Lausunto"/>
              <w:listItem w:displayText="Lausuntopyyntö" w:value="Lausuntopyyntö"/>
              <w:listItem w:displayText="Liite" w:value="Liite"/>
              <w:listItem w:displayText="Muistio" w:value="Muistio"/>
              <w:listItem w:displayText="Määräys" w:value="Määräys"/>
              <w:listItem w:displayText="Ohje" w:value="Ohje"/>
              <w:listItem w:displayText="Ohjelma" w:value="Ohjelma"/>
              <w:listItem w:displayText="Päätös" w:value="Päätös"/>
              <w:listItem w:displayText="Pöytäkirja" w:value="Pöytäkirja"/>
              <w:listItem w:displayText="Raportti" w:value="Raportti"/>
              <w:listItem w:displayText="Reklamaatio" w:value="Reklamaatio"/>
              <w:listItem w:displayText="Saate" w:value="Saate"/>
              <w:listItem w:displayText="Seloste" w:value="Seloste"/>
              <w:listItem w:displayText="Sopimus" w:value="Sopimus"/>
              <w:listItem w:displayText="Suositus" w:value="Suositus"/>
              <w:listItem w:displayText="Suunnitelma" w:value="Suunnitelma"/>
              <w:listItem w:displayText="Tarjouspyyntö" w:value="Tarjouspyyntö"/>
              <w:listItem w:displayText="Tiedoksianto" w:value="Tiedoksianto"/>
              <w:listItem w:displayText="Tiedote" w:value="Tiedote"/>
              <w:listItem w:displayText="Tiedustelu" w:value="Tiedustelu"/>
              <w:listItem w:displayText="Tilaus" w:value="Tilaus"/>
              <w:listItem w:displayText="Todistus" w:value="Todistus"/>
              <w:listItem w:displayText="Tulkinta" w:value="Tulkinta"/>
              <w:listItem w:displayText="Yhteenveto" w:value="Yhteenveto"/>
            </w:comboBox>
          </w:sdtPr>
          <w:sdtEndPr/>
          <w:sdtContent>
            <w:p w:rsidR="00FB745B" w:rsidRPr="00EC3F4A" w:rsidRDefault="00040238" w:rsidP="00040238">
              <w:pPr>
                <w:pStyle w:val="Header"/>
              </w:pPr>
            </w:p>
          </w:sdtContent>
        </w:sdt>
      </w:tc>
      <w:tc>
        <w:tcPr>
          <w:tcW w:w="1386" w:type="dxa"/>
          <w:gridSpan w:val="2"/>
        </w:tcPr>
        <w:p w:rsidR="00FB745B" w:rsidRPr="00EC3F4A" w:rsidRDefault="00FB745B" w:rsidP="00170958">
          <w:pPr>
            <w:pStyle w:val="Header"/>
            <w:jc w:val="right"/>
          </w:pPr>
          <w:r>
            <w:fldChar w:fldCharType="begin"/>
          </w:r>
          <w:r>
            <w:instrText xml:space="preserve"> PAGE   \* MERGEFORMAT </w:instrText>
          </w:r>
          <w:r>
            <w:fldChar w:fldCharType="separate"/>
          </w:r>
          <w:r w:rsidR="00040238">
            <w:t>1</w:t>
          </w:r>
          <w:r>
            <w:fldChar w:fldCharType="end"/>
          </w:r>
          <w:r w:rsidRPr="00EC3F4A">
            <w:t xml:space="preserve"> (</w:t>
          </w:r>
          <w:fldSimple w:instr=" NUMPAGES   \* MERGEFORMAT ">
            <w:r w:rsidR="00040238">
              <w:t>2</w:t>
            </w:r>
          </w:fldSimple>
          <w:r w:rsidRPr="00EC3F4A">
            <w:t>)</w:t>
          </w:r>
        </w:p>
      </w:tc>
    </w:tr>
    <w:tr w:rsidR="000008C6" w:rsidRPr="00EC3F4A" w:rsidTr="00FB745B">
      <w:trPr>
        <w:trHeight w:val="172"/>
      </w:trPr>
      <w:tc>
        <w:tcPr>
          <w:tcW w:w="5670" w:type="dxa"/>
          <w:vMerge/>
        </w:tcPr>
        <w:p w:rsidR="000008C6" w:rsidRPr="00EC3F4A" w:rsidRDefault="000008C6" w:rsidP="00AE3482">
          <w:pPr>
            <w:pStyle w:val="Header"/>
          </w:pPr>
        </w:p>
      </w:tc>
      <w:tc>
        <w:tcPr>
          <w:tcW w:w="993" w:type="dxa"/>
        </w:tcPr>
        <w:p w:rsidR="000008C6" w:rsidRPr="00EC3F4A" w:rsidRDefault="000008C6" w:rsidP="00AE3482">
          <w:pPr>
            <w:pStyle w:val="Header"/>
          </w:pPr>
        </w:p>
      </w:tc>
      <w:tc>
        <w:tcPr>
          <w:tcW w:w="2466" w:type="dxa"/>
          <w:gridSpan w:val="2"/>
        </w:tcPr>
        <w:p w:rsidR="000008C6" w:rsidRPr="00EC3F4A" w:rsidRDefault="000008C6" w:rsidP="00AE3482">
          <w:pPr>
            <w:pStyle w:val="Header"/>
          </w:pPr>
        </w:p>
      </w:tc>
      <w:tc>
        <w:tcPr>
          <w:tcW w:w="762" w:type="dxa"/>
        </w:tcPr>
        <w:p w:rsidR="000008C6" w:rsidRPr="00EC3F4A" w:rsidRDefault="000008C6" w:rsidP="00AE3482">
          <w:pPr>
            <w:pStyle w:val="Header"/>
          </w:pPr>
        </w:p>
      </w:tc>
    </w:tr>
    <w:tr w:rsidR="000008C6" w:rsidRPr="00EC3F4A" w:rsidTr="00FB745B">
      <w:trPr>
        <w:trHeight w:val="172"/>
      </w:trPr>
      <w:tc>
        <w:tcPr>
          <w:tcW w:w="5670" w:type="dxa"/>
          <w:vMerge/>
        </w:tcPr>
        <w:p w:rsidR="000008C6" w:rsidRPr="00EC3F4A" w:rsidRDefault="000008C6" w:rsidP="00AE3482">
          <w:pPr>
            <w:pStyle w:val="Header"/>
          </w:pPr>
        </w:p>
      </w:tc>
      <w:tc>
        <w:tcPr>
          <w:tcW w:w="4221" w:type="dxa"/>
          <w:gridSpan w:val="4"/>
        </w:tcPr>
        <w:p w:rsidR="000008C6" w:rsidRPr="00EC3F4A" w:rsidRDefault="000008C6" w:rsidP="00FB745B">
          <w:pPr>
            <w:pStyle w:val="Header"/>
          </w:pPr>
        </w:p>
      </w:tc>
    </w:tr>
    <w:tr w:rsidR="000008C6" w:rsidRPr="00EC3F4A" w:rsidTr="00FB745B">
      <w:tc>
        <w:tcPr>
          <w:tcW w:w="5670" w:type="dxa"/>
        </w:tcPr>
        <w:p w:rsidR="000008C6" w:rsidRPr="009D2B4A" w:rsidRDefault="000008C6" w:rsidP="00AE3482">
          <w:pPr>
            <w:pStyle w:val="Header"/>
          </w:pPr>
        </w:p>
      </w:tc>
      <w:tc>
        <w:tcPr>
          <w:tcW w:w="993" w:type="dxa"/>
        </w:tcPr>
        <w:p w:rsidR="000008C6" w:rsidRPr="009D2B4A" w:rsidRDefault="000008C6" w:rsidP="00AE3482">
          <w:pPr>
            <w:pStyle w:val="Header"/>
          </w:pPr>
        </w:p>
      </w:tc>
      <w:tc>
        <w:tcPr>
          <w:tcW w:w="3228" w:type="dxa"/>
          <w:gridSpan w:val="3"/>
        </w:tcPr>
        <w:p w:rsidR="000008C6" w:rsidRPr="00EC3F4A" w:rsidRDefault="000008C6" w:rsidP="00170958">
          <w:pPr>
            <w:pStyle w:val="Header"/>
            <w:jc w:val="right"/>
          </w:pPr>
        </w:p>
      </w:tc>
    </w:tr>
    <w:tr w:rsidR="000008C6" w:rsidRPr="00EC3F4A" w:rsidTr="00FB745B">
      <w:tc>
        <w:tcPr>
          <w:tcW w:w="5670" w:type="dxa"/>
        </w:tcPr>
        <w:p w:rsidR="000008C6" w:rsidRPr="00546123" w:rsidRDefault="000008C6" w:rsidP="00AE3482">
          <w:pPr>
            <w:pStyle w:val="Header"/>
          </w:pPr>
        </w:p>
      </w:tc>
      <w:tc>
        <w:tcPr>
          <w:tcW w:w="993" w:type="dxa"/>
        </w:tcPr>
        <w:p w:rsidR="000008C6" w:rsidRDefault="000008C6" w:rsidP="00AE3482">
          <w:pPr>
            <w:pStyle w:val="Header"/>
          </w:pPr>
        </w:p>
      </w:tc>
      <w:tc>
        <w:tcPr>
          <w:tcW w:w="3228" w:type="dxa"/>
          <w:gridSpan w:val="3"/>
        </w:tcPr>
        <w:p w:rsidR="000008C6" w:rsidRPr="00EC3F4A" w:rsidRDefault="000008C6" w:rsidP="00AE3482">
          <w:pPr>
            <w:pStyle w:val="Header"/>
          </w:pPr>
        </w:p>
      </w:tc>
    </w:tr>
  </w:tbl>
  <w:p w:rsidR="00EA2384" w:rsidRDefault="00EA2384">
    <w:pPr>
      <w:pStyle w:val="Header"/>
    </w:pPr>
  </w:p>
  <w:p w:rsidR="000008C6" w:rsidRDefault="00000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891" w:type="dxa"/>
      <w:tblLayout w:type="fixed"/>
      <w:tblCellMar>
        <w:left w:w="0" w:type="dxa"/>
        <w:right w:w="0" w:type="dxa"/>
      </w:tblCellMar>
      <w:tblLook w:val="04A0" w:firstRow="1" w:lastRow="0" w:firstColumn="1" w:lastColumn="0" w:noHBand="0" w:noVBand="1"/>
    </w:tblPr>
    <w:tblGrid>
      <w:gridCol w:w="3969"/>
      <w:gridCol w:w="2694"/>
      <w:gridCol w:w="1842"/>
      <w:gridCol w:w="624"/>
      <w:gridCol w:w="762"/>
    </w:tblGrid>
    <w:tr w:rsidR="00170958" w:rsidRPr="00EC3F4A" w:rsidTr="00170958">
      <w:tc>
        <w:tcPr>
          <w:tcW w:w="3969" w:type="dxa"/>
          <w:vMerge w:val="restart"/>
        </w:tcPr>
        <w:p w:rsidR="00170958" w:rsidRPr="00EC3F4A" w:rsidRDefault="00170958" w:rsidP="00AE3482">
          <w:pPr>
            <w:pStyle w:val="Header"/>
          </w:pPr>
          <w:r>
            <w:rPr>
              <w:lang w:eastAsia="fi-FI"/>
            </w:rPr>
            <w:drawing>
              <wp:anchor distT="0" distB="0" distL="114300" distR="114300" simplePos="0" relativeHeight="251668480" behindDoc="0" locked="0" layoutInCell="1" allowOverlap="1" wp14:anchorId="0A72B63C" wp14:editId="6DC5E347">
                <wp:simplePos x="0" y="0"/>
                <wp:positionH relativeFrom="page">
                  <wp:posOffset>0</wp:posOffset>
                </wp:positionH>
                <wp:positionV relativeFrom="page">
                  <wp:posOffset>0</wp:posOffset>
                </wp:positionV>
                <wp:extent cx="2160000" cy="474409"/>
                <wp:effectExtent l="0" t="0" r="0" b="190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ficom su_ru RGB ei reunoja.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74409"/>
                        </a:xfrm>
                        <a:prstGeom prst="rect">
                          <a:avLst/>
                        </a:prstGeom>
                      </pic:spPr>
                    </pic:pic>
                  </a:graphicData>
                </a:graphic>
                <wp14:sizeRelH relativeFrom="margin">
                  <wp14:pctWidth>0</wp14:pctWidth>
                </wp14:sizeRelH>
                <wp14:sizeRelV relativeFrom="margin">
                  <wp14:pctHeight>0</wp14:pctHeight>
                </wp14:sizeRelV>
              </wp:anchor>
            </w:drawing>
          </w:r>
        </w:p>
      </w:tc>
      <w:tc>
        <w:tcPr>
          <w:tcW w:w="2694" w:type="dxa"/>
        </w:tcPr>
        <w:sdt>
          <w:sdtPr>
            <w:rPr>
              <w:b/>
            </w:rPr>
            <w:id w:val="3890719"/>
            <w:placeholder/>
            <w:showingPlcHdr/>
            <w:comboBox>
              <w:listItem w:displayText=" " w:value="Tyhjä"/>
              <w:listItem w:displayText="Aloite" w:value="Aloite"/>
              <w:listItem w:displayText="Ehdotus" w:value="Ehdotus"/>
              <w:listItem w:displayText="Esitys" w:value="Esitys"/>
              <w:listItem w:displayText="Esityslista" w:value="Esityslista"/>
              <w:listItem w:displayText="Hakemus" w:value="Hakemus"/>
              <w:listItem w:displayText="Ilmoitus" w:value="Ilmoitus"/>
              <w:listItem w:displayText="Kannanotto" w:value="Kannanotto"/>
              <w:listItem w:displayText="Kirje" w:value="Kirje"/>
              <w:listItem w:displayText="Kutsu" w:value="Kutsu"/>
              <w:listItem w:displayText="Lausunto" w:value="Lausunto"/>
              <w:listItem w:displayText="Lausuntopyyntö" w:value="Lausuntopyyntö"/>
              <w:listItem w:displayText="Muistio" w:value="Muistio"/>
              <w:listItem w:displayText="Määräys" w:value="Määräys"/>
              <w:listItem w:displayText="Ohje" w:value="Ohje"/>
              <w:listItem w:displayText="Ohjelma" w:value="Ohjelma"/>
              <w:listItem w:displayText="Päätös" w:value="Päätös"/>
              <w:listItem w:displayText="Pöytäkirja" w:value="Pöytäkirja"/>
              <w:listItem w:displayText="Raportti" w:value="Raportti"/>
              <w:listItem w:displayText="Reklamaatio" w:value="Reklamaatio"/>
              <w:listItem w:displayText="Saate" w:value="Saate"/>
              <w:listItem w:displayText="Seloste" w:value="Seloste"/>
              <w:listItem w:displayText="Sopimus" w:value="Sopimus"/>
              <w:listItem w:displayText="Suositus" w:value="Suositus"/>
              <w:listItem w:displayText="Suunnitelma" w:value="Suunnitelma"/>
              <w:listItem w:displayText="Tarjouspyyntö" w:value="Tarjouspyyntö"/>
              <w:listItem w:displayText="Tiedoksianto" w:value="Tiedoksianto"/>
              <w:listItem w:displayText="Tiedote" w:value="Tiedote"/>
              <w:listItem w:displayText="Tiedustelu" w:value="Tiedustelu"/>
              <w:listItem w:displayText="Tilaus" w:value="Tilaus"/>
              <w:listItem w:displayText="Todistus" w:value="Todistus"/>
              <w:listItem w:displayText="Tulkinta" w:value="Tulkinta"/>
              <w:listItem w:displayText="Yhteenveto" w:value="Yhteenveto"/>
            </w:comboBox>
          </w:sdtPr>
          <w:sdtEndPr/>
          <w:sdtContent>
            <w:p w:rsidR="00170958" w:rsidRPr="00F12499" w:rsidRDefault="00170958" w:rsidP="00AE3482">
              <w:pPr>
                <w:pStyle w:val="Header"/>
                <w:rPr>
                  <w:b/>
                  <w:noProof w:val="0"/>
                  <w:sz w:val="22"/>
                </w:rPr>
              </w:pPr>
              <w:r w:rsidRPr="00546123">
                <w:rPr>
                  <w:b/>
                </w:rPr>
                <w:fldChar w:fldCharType="begin"/>
              </w:r>
              <w:r w:rsidRPr="00546123">
                <w:rPr>
                  <w:b/>
                </w:rPr>
                <w:instrText xml:space="preserve"> Macrobutton NoMacro [</w:instrText>
              </w:r>
              <w:r>
                <w:rPr>
                  <w:b/>
                </w:rPr>
                <w:instrText>Asiakirjatyyppi</w:instrText>
              </w:r>
              <w:r w:rsidRPr="00546123">
                <w:rPr>
                  <w:b/>
                </w:rPr>
                <w:instrText>]</w:instrText>
              </w:r>
              <w:r w:rsidRPr="00546123">
                <w:rPr>
                  <w:b/>
                </w:rPr>
                <w:fldChar w:fldCharType="end"/>
              </w:r>
            </w:p>
          </w:sdtContent>
        </w:sdt>
      </w:tc>
      <w:tc>
        <w:tcPr>
          <w:tcW w:w="1842" w:type="dxa"/>
        </w:tcPr>
        <w:p w:rsidR="00170958" w:rsidRPr="00EC3F4A" w:rsidRDefault="00170958" w:rsidP="00170958">
          <w:pPr>
            <w:pStyle w:val="Header"/>
            <w:jc w:val="right"/>
          </w:pPr>
        </w:p>
      </w:tc>
      <w:tc>
        <w:tcPr>
          <w:tcW w:w="1386" w:type="dxa"/>
          <w:gridSpan w:val="2"/>
        </w:tcPr>
        <w:p w:rsidR="00170958" w:rsidRPr="00EC3F4A" w:rsidRDefault="00170958" w:rsidP="00170958">
          <w:pPr>
            <w:pStyle w:val="Header"/>
            <w:jc w:val="right"/>
          </w:pPr>
          <w:r>
            <w:fldChar w:fldCharType="begin"/>
          </w:r>
          <w:r>
            <w:instrText xml:space="preserve"> PAGE   \* MERGEFORMAT </w:instrText>
          </w:r>
          <w:r>
            <w:fldChar w:fldCharType="separate"/>
          </w:r>
          <w:r>
            <w:t>1</w:t>
          </w:r>
          <w:r>
            <w:fldChar w:fldCharType="end"/>
          </w:r>
          <w:r w:rsidRPr="00EC3F4A">
            <w:t xml:space="preserve"> (</w:t>
          </w:r>
          <w:r w:rsidR="00040238">
            <w:fldChar w:fldCharType="begin"/>
          </w:r>
          <w:r w:rsidR="00040238">
            <w:instrText xml:space="preserve"> NUMPAGES   \* MERGEFORMAT </w:instrText>
          </w:r>
          <w:r w:rsidR="00040238">
            <w:fldChar w:fldCharType="separate"/>
          </w:r>
          <w:r w:rsidR="00040238">
            <w:t>1</w:t>
          </w:r>
          <w:r w:rsidR="00040238">
            <w:fldChar w:fldCharType="end"/>
          </w:r>
          <w:r w:rsidRPr="00EC3F4A">
            <w:t>)</w:t>
          </w:r>
        </w:p>
      </w:tc>
    </w:tr>
    <w:tr w:rsidR="00170958" w:rsidRPr="00EC3F4A" w:rsidTr="00170958">
      <w:trPr>
        <w:trHeight w:val="172"/>
      </w:trPr>
      <w:tc>
        <w:tcPr>
          <w:tcW w:w="3969" w:type="dxa"/>
          <w:vMerge/>
        </w:tcPr>
        <w:p w:rsidR="00170958" w:rsidRPr="00EC3F4A" w:rsidRDefault="00170958" w:rsidP="00AE3482">
          <w:pPr>
            <w:pStyle w:val="Header"/>
          </w:pPr>
        </w:p>
      </w:tc>
      <w:tc>
        <w:tcPr>
          <w:tcW w:w="2694" w:type="dxa"/>
        </w:tcPr>
        <w:p w:rsidR="00170958" w:rsidRPr="00EC3F4A" w:rsidRDefault="00170958" w:rsidP="00AE3482">
          <w:pPr>
            <w:pStyle w:val="Header"/>
          </w:pPr>
        </w:p>
      </w:tc>
      <w:tc>
        <w:tcPr>
          <w:tcW w:w="2466" w:type="dxa"/>
          <w:gridSpan w:val="2"/>
        </w:tcPr>
        <w:p w:rsidR="00170958" w:rsidRPr="00EC3F4A" w:rsidRDefault="00170958" w:rsidP="00AE3482">
          <w:pPr>
            <w:pStyle w:val="Header"/>
          </w:pPr>
        </w:p>
      </w:tc>
      <w:tc>
        <w:tcPr>
          <w:tcW w:w="762" w:type="dxa"/>
        </w:tcPr>
        <w:p w:rsidR="00170958" w:rsidRPr="00EC3F4A" w:rsidRDefault="00170958" w:rsidP="00AE3482">
          <w:pPr>
            <w:pStyle w:val="Header"/>
          </w:pPr>
        </w:p>
      </w:tc>
    </w:tr>
    <w:tr w:rsidR="00170958" w:rsidRPr="00EC3F4A" w:rsidTr="00094A14">
      <w:trPr>
        <w:trHeight w:val="172"/>
      </w:trPr>
      <w:tc>
        <w:tcPr>
          <w:tcW w:w="3969" w:type="dxa"/>
          <w:vMerge/>
        </w:tcPr>
        <w:p w:rsidR="00170958" w:rsidRPr="00EC3F4A" w:rsidRDefault="00170958" w:rsidP="00AE3482">
          <w:pPr>
            <w:pStyle w:val="Header"/>
          </w:pPr>
        </w:p>
      </w:tc>
      <w:tc>
        <w:tcPr>
          <w:tcW w:w="5922" w:type="dxa"/>
          <w:gridSpan w:val="4"/>
        </w:tcPr>
        <w:p w:rsidR="00170958" w:rsidRPr="00EC3F4A" w:rsidRDefault="00170958" w:rsidP="00170958">
          <w:pPr>
            <w:pStyle w:val="Header"/>
            <w:jc w:val="right"/>
          </w:pPr>
          <w:r>
            <w:t xml:space="preserve">Dnro </w:t>
          </w:r>
          <w:r>
            <w:fldChar w:fldCharType="begin"/>
          </w:r>
          <w:r>
            <w:instrText xml:space="preserve"> Macrobutton NoMacro [XXXX/XXXX/XXXX]</w:instrText>
          </w:r>
          <w:r>
            <w:fldChar w:fldCharType="end"/>
          </w:r>
        </w:p>
      </w:tc>
    </w:tr>
    <w:tr w:rsidR="00546123" w:rsidRPr="00EC3F4A" w:rsidTr="00910BA8">
      <w:tc>
        <w:tcPr>
          <w:tcW w:w="3969" w:type="dxa"/>
        </w:tcPr>
        <w:p w:rsidR="00546123" w:rsidRPr="009D2B4A" w:rsidRDefault="00546123" w:rsidP="00AE3482">
          <w:pPr>
            <w:pStyle w:val="Header"/>
          </w:pPr>
        </w:p>
      </w:tc>
      <w:tc>
        <w:tcPr>
          <w:tcW w:w="2694" w:type="dxa"/>
        </w:tcPr>
        <w:p w:rsidR="00546123" w:rsidRPr="009D2B4A" w:rsidRDefault="000008C6" w:rsidP="00AE3482">
          <w:pPr>
            <w:pStyle w:val="Header"/>
          </w:pPr>
          <w:r>
            <w:t>Liite 1</w:t>
          </w:r>
        </w:p>
      </w:tc>
      <w:tc>
        <w:tcPr>
          <w:tcW w:w="3228" w:type="dxa"/>
          <w:gridSpan w:val="3"/>
        </w:tcPr>
        <w:p w:rsidR="00546123" w:rsidRPr="00EC3F4A" w:rsidRDefault="00170958" w:rsidP="00170958">
          <w:pPr>
            <w:pStyle w:val="Header"/>
            <w:jc w:val="right"/>
          </w:pPr>
          <w:r>
            <w:fldChar w:fldCharType="begin"/>
          </w:r>
          <w:r>
            <w:instrText xml:space="preserve"> Macrobutton NoMacro [Pvm]</w:instrText>
          </w:r>
          <w:r>
            <w:fldChar w:fldCharType="end"/>
          </w:r>
        </w:p>
      </w:tc>
    </w:tr>
    <w:tr w:rsidR="00546123" w:rsidRPr="00EC3F4A" w:rsidTr="00910BA8">
      <w:tc>
        <w:tcPr>
          <w:tcW w:w="3969" w:type="dxa"/>
        </w:tcPr>
        <w:p w:rsidR="00546123" w:rsidRPr="00546123" w:rsidRDefault="00546123" w:rsidP="00AE3482">
          <w:pPr>
            <w:pStyle w:val="Header"/>
          </w:pPr>
        </w:p>
      </w:tc>
      <w:tc>
        <w:tcPr>
          <w:tcW w:w="2694" w:type="dxa"/>
        </w:tcPr>
        <w:p w:rsidR="00546123" w:rsidRDefault="00546123" w:rsidP="00AE3482">
          <w:pPr>
            <w:pStyle w:val="Header"/>
          </w:pPr>
        </w:p>
      </w:tc>
      <w:tc>
        <w:tcPr>
          <w:tcW w:w="3228" w:type="dxa"/>
          <w:gridSpan w:val="3"/>
        </w:tcPr>
        <w:p w:rsidR="00546123" w:rsidRPr="00EC3F4A" w:rsidRDefault="00546123" w:rsidP="00AE3482">
          <w:pPr>
            <w:pStyle w:val="Header"/>
          </w:pPr>
        </w:p>
      </w:tc>
    </w:tr>
  </w:tbl>
  <w:p w:rsidR="00F12499" w:rsidRDefault="00F12499">
    <w:pPr>
      <w:pStyle w:val="Header"/>
    </w:pPr>
  </w:p>
  <w:p w:rsidR="000008C6" w:rsidRDefault="000008C6">
    <w:pPr>
      <w:pStyle w:val="Header"/>
    </w:pPr>
  </w:p>
  <w:p w:rsidR="000008C6" w:rsidRDefault="0000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D9EFDB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E602B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67050"/>
    <w:multiLevelType w:val="multilevel"/>
    <w:tmpl w:val="79A88E14"/>
    <w:numStyleLink w:val="Luettelomerkit"/>
  </w:abstractNum>
  <w:abstractNum w:abstractNumId="3" w15:restartNumberingAfterBreak="0">
    <w:nsid w:val="25E15EBE"/>
    <w:multiLevelType w:val="multilevel"/>
    <w:tmpl w:val="FBD6CC3A"/>
    <w:numStyleLink w:val="Luettelonumerot"/>
  </w:abstractNum>
  <w:abstractNum w:abstractNumId="4" w15:restartNumberingAfterBreak="0">
    <w:nsid w:val="2E867EEC"/>
    <w:multiLevelType w:val="multilevel"/>
    <w:tmpl w:val="1EC6F1B4"/>
    <w:styleLink w:val="Numeroituotsikointi"/>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1"/>
  </w:num>
  <w:num w:numId="2">
    <w:abstractNumId w:val="0"/>
  </w:num>
  <w:num w:numId="3">
    <w:abstractNumId w:val="6"/>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6"/>
  </w:num>
  <w:num w:numId="15">
    <w:abstractNumId w:val="5"/>
  </w:num>
  <w:num w:numId="16">
    <w:abstractNumId w:val="5"/>
  </w:num>
  <w:num w:numId="17">
    <w:abstractNumId w:val="6"/>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6"/>
  </w:num>
  <w:num w:numId="29">
    <w:abstractNumId w:val="5"/>
  </w:num>
  <w:num w:numId="30">
    <w:abstractNumId w:val="5"/>
  </w:num>
  <w:num w:numId="31">
    <w:abstractNumId w:val="6"/>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6"/>
  </w:num>
  <w:num w:numId="43">
    <w:abstractNumId w:val="5"/>
  </w:num>
  <w:num w:numId="44">
    <w:abstractNumId w:val="5"/>
  </w:num>
  <w:num w:numId="45">
    <w:abstractNumId w:val="6"/>
  </w:num>
  <w:num w:numId="46">
    <w:abstractNumId w:val="4"/>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38"/>
    <w:rsid w:val="0000057D"/>
    <w:rsid w:val="000008C6"/>
    <w:rsid w:val="000060C1"/>
    <w:rsid w:val="00014E30"/>
    <w:rsid w:val="0001699F"/>
    <w:rsid w:val="000238BF"/>
    <w:rsid w:val="00032708"/>
    <w:rsid w:val="00035282"/>
    <w:rsid w:val="00040238"/>
    <w:rsid w:val="00047EF7"/>
    <w:rsid w:val="00063065"/>
    <w:rsid w:val="00067875"/>
    <w:rsid w:val="000B3357"/>
    <w:rsid w:val="000B3F1D"/>
    <w:rsid w:val="000E4D27"/>
    <w:rsid w:val="000F3064"/>
    <w:rsid w:val="0011074D"/>
    <w:rsid w:val="001124B9"/>
    <w:rsid w:val="001127D3"/>
    <w:rsid w:val="001174E2"/>
    <w:rsid w:val="001223C1"/>
    <w:rsid w:val="00127935"/>
    <w:rsid w:val="001674B7"/>
    <w:rsid w:val="00170958"/>
    <w:rsid w:val="00193233"/>
    <w:rsid w:val="0019752B"/>
    <w:rsid w:val="001A7F54"/>
    <w:rsid w:val="001B5BA6"/>
    <w:rsid w:val="001E2770"/>
    <w:rsid w:val="00213E47"/>
    <w:rsid w:val="00217315"/>
    <w:rsid w:val="00223987"/>
    <w:rsid w:val="002337C2"/>
    <w:rsid w:val="00240745"/>
    <w:rsid w:val="002461CF"/>
    <w:rsid w:val="002522F2"/>
    <w:rsid w:val="00261760"/>
    <w:rsid w:val="00271722"/>
    <w:rsid w:val="0029240F"/>
    <w:rsid w:val="00293F3E"/>
    <w:rsid w:val="002F6929"/>
    <w:rsid w:val="003030F4"/>
    <w:rsid w:val="00305757"/>
    <w:rsid w:val="0030655E"/>
    <w:rsid w:val="003401A5"/>
    <w:rsid w:val="00345558"/>
    <w:rsid w:val="00350DB9"/>
    <w:rsid w:val="003916A6"/>
    <w:rsid w:val="003917E1"/>
    <w:rsid w:val="00393C81"/>
    <w:rsid w:val="003A7045"/>
    <w:rsid w:val="003E6880"/>
    <w:rsid w:val="003F27E5"/>
    <w:rsid w:val="00400957"/>
    <w:rsid w:val="00407C11"/>
    <w:rsid w:val="00424608"/>
    <w:rsid w:val="00432598"/>
    <w:rsid w:val="00447286"/>
    <w:rsid w:val="004478DB"/>
    <w:rsid w:val="0045242D"/>
    <w:rsid w:val="004715F5"/>
    <w:rsid w:val="004A4AC8"/>
    <w:rsid w:val="004B62A4"/>
    <w:rsid w:val="004C0E04"/>
    <w:rsid w:val="004C56FF"/>
    <w:rsid w:val="004D079E"/>
    <w:rsid w:val="004D7F15"/>
    <w:rsid w:val="00546123"/>
    <w:rsid w:val="00592100"/>
    <w:rsid w:val="00596083"/>
    <w:rsid w:val="005A10E1"/>
    <w:rsid w:val="005A28CB"/>
    <w:rsid w:val="005B374E"/>
    <w:rsid w:val="005B5649"/>
    <w:rsid w:val="005B6FC0"/>
    <w:rsid w:val="005C795F"/>
    <w:rsid w:val="005F23B7"/>
    <w:rsid w:val="005F5573"/>
    <w:rsid w:val="00612D32"/>
    <w:rsid w:val="00634C73"/>
    <w:rsid w:val="00657CCA"/>
    <w:rsid w:val="006700CD"/>
    <w:rsid w:val="0069005A"/>
    <w:rsid w:val="00697384"/>
    <w:rsid w:val="006A5316"/>
    <w:rsid w:val="006C6235"/>
    <w:rsid w:val="006C7E27"/>
    <w:rsid w:val="006D31EA"/>
    <w:rsid w:val="007102B6"/>
    <w:rsid w:val="0072074B"/>
    <w:rsid w:val="00725063"/>
    <w:rsid w:val="00745A0C"/>
    <w:rsid w:val="00766157"/>
    <w:rsid w:val="00770934"/>
    <w:rsid w:val="007A3D7B"/>
    <w:rsid w:val="007A681D"/>
    <w:rsid w:val="007B27D9"/>
    <w:rsid w:val="007D10CC"/>
    <w:rsid w:val="007D2260"/>
    <w:rsid w:val="007E3C0A"/>
    <w:rsid w:val="007E6CEB"/>
    <w:rsid w:val="007F0683"/>
    <w:rsid w:val="00825477"/>
    <w:rsid w:val="008279C6"/>
    <w:rsid w:val="00845C83"/>
    <w:rsid w:val="008615BD"/>
    <w:rsid w:val="00881BDD"/>
    <w:rsid w:val="0089181B"/>
    <w:rsid w:val="00896362"/>
    <w:rsid w:val="008B04C0"/>
    <w:rsid w:val="008B4E1C"/>
    <w:rsid w:val="008D30DD"/>
    <w:rsid w:val="008D4E9E"/>
    <w:rsid w:val="00910BA8"/>
    <w:rsid w:val="00931AC4"/>
    <w:rsid w:val="00943D46"/>
    <w:rsid w:val="009729AC"/>
    <w:rsid w:val="009827F1"/>
    <w:rsid w:val="009B5A06"/>
    <w:rsid w:val="009C5C38"/>
    <w:rsid w:val="009D2B4A"/>
    <w:rsid w:val="009E56AA"/>
    <w:rsid w:val="009F74FE"/>
    <w:rsid w:val="00A03600"/>
    <w:rsid w:val="00A20217"/>
    <w:rsid w:val="00A31517"/>
    <w:rsid w:val="00A4492C"/>
    <w:rsid w:val="00A5386D"/>
    <w:rsid w:val="00A622B4"/>
    <w:rsid w:val="00A637D1"/>
    <w:rsid w:val="00A82957"/>
    <w:rsid w:val="00A91104"/>
    <w:rsid w:val="00AA1231"/>
    <w:rsid w:val="00AC0A55"/>
    <w:rsid w:val="00AC5327"/>
    <w:rsid w:val="00B00D18"/>
    <w:rsid w:val="00B07128"/>
    <w:rsid w:val="00B222AC"/>
    <w:rsid w:val="00B3558F"/>
    <w:rsid w:val="00B45749"/>
    <w:rsid w:val="00B717A3"/>
    <w:rsid w:val="00B93B24"/>
    <w:rsid w:val="00B94C70"/>
    <w:rsid w:val="00BA5905"/>
    <w:rsid w:val="00BC37BF"/>
    <w:rsid w:val="00BF79C5"/>
    <w:rsid w:val="00C02735"/>
    <w:rsid w:val="00C228C5"/>
    <w:rsid w:val="00C76CF3"/>
    <w:rsid w:val="00C86D83"/>
    <w:rsid w:val="00C91803"/>
    <w:rsid w:val="00CA4655"/>
    <w:rsid w:val="00CD313B"/>
    <w:rsid w:val="00CD6DC6"/>
    <w:rsid w:val="00D03D0D"/>
    <w:rsid w:val="00D145E8"/>
    <w:rsid w:val="00D31CFD"/>
    <w:rsid w:val="00D35DD0"/>
    <w:rsid w:val="00D41B18"/>
    <w:rsid w:val="00D5347F"/>
    <w:rsid w:val="00D63FDE"/>
    <w:rsid w:val="00D810BD"/>
    <w:rsid w:val="00DA7912"/>
    <w:rsid w:val="00DC4BB7"/>
    <w:rsid w:val="00DF0E85"/>
    <w:rsid w:val="00DF4AFA"/>
    <w:rsid w:val="00DF7FEE"/>
    <w:rsid w:val="00E20BFD"/>
    <w:rsid w:val="00E37C6F"/>
    <w:rsid w:val="00E43DBE"/>
    <w:rsid w:val="00E56F9B"/>
    <w:rsid w:val="00E8082B"/>
    <w:rsid w:val="00EA2384"/>
    <w:rsid w:val="00EA5C3D"/>
    <w:rsid w:val="00EB505B"/>
    <w:rsid w:val="00EC3F4A"/>
    <w:rsid w:val="00EE2B4D"/>
    <w:rsid w:val="00F05F9D"/>
    <w:rsid w:val="00F07EB5"/>
    <w:rsid w:val="00F12499"/>
    <w:rsid w:val="00F15CB8"/>
    <w:rsid w:val="00F16CEE"/>
    <w:rsid w:val="00F360DF"/>
    <w:rsid w:val="00F363B0"/>
    <w:rsid w:val="00F5251F"/>
    <w:rsid w:val="00F77EB3"/>
    <w:rsid w:val="00F86E16"/>
    <w:rsid w:val="00F8710D"/>
    <w:rsid w:val="00F93854"/>
    <w:rsid w:val="00FA2F3F"/>
    <w:rsid w:val="00FB4D05"/>
    <w:rsid w:val="00FB745B"/>
    <w:rsid w:val="00FC3C1E"/>
    <w:rsid w:val="00FD0F6C"/>
    <w:rsid w:val="00FF3E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EBA42"/>
  <w15:docId w15:val="{A74526C6-FA90-43A5-8504-CB5B14EC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13B"/>
    <w:rPr>
      <w:sz w:val="20"/>
    </w:rPr>
  </w:style>
  <w:style w:type="paragraph" w:styleId="Heading1">
    <w:name w:val="heading 1"/>
    <w:basedOn w:val="Normal"/>
    <w:next w:val="BodyText"/>
    <w:link w:val="Heading1Char"/>
    <w:uiPriority w:val="9"/>
    <w:qFormat/>
    <w:rsid w:val="00D145E8"/>
    <w:pPr>
      <w:keepNext/>
      <w:keepLines/>
      <w:numPr>
        <w:numId w:val="5"/>
      </w:numPr>
      <w:spacing w:after="220"/>
      <w:outlineLvl w:val="0"/>
    </w:pPr>
    <w:rPr>
      <w:rFonts w:asciiTheme="majorHAnsi" w:eastAsiaTheme="majorEastAsia" w:hAnsiTheme="majorHAnsi" w:cstheme="majorHAnsi"/>
      <w:b/>
      <w:bCs/>
      <w:sz w:val="22"/>
      <w:szCs w:val="28"/>
    </w:rPr>
  </w:style>
  <w:style w:type="paragraph" w:styleId="Heading2">
    <w:name w:val="heading 2"/>
    <w:basedOn w:val="Normal"/>
    <w:next w:val="BodyText"/>
    <w:link w:val="Heading2Char"/>
    <w:uiPriority w:val="9"/>
    <w:qFormat/>
    <w:rsid w:val="00B00D18"/>
    <w:pPr>
      <w:keepNext/>
      <w:keepLines/>
      <w:numPr>
        <w:ilvl w:val="1"/>
        <w:numId w:val="5"/>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0D18"/>
    <w:pPr>
      <w:keepNext/>
      <w:keepLines/>
      <w:numPr>
        <w:ilvl w:val="2"/>
        <w:numId w:val="5"/>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B00D18"/>
    <w:pPr>
      <w:keepNext/>
      <w:keepLines/>
      <w:numPr>
        <w:ilvl w:val="3"/>
        <w:numId w:val="5"/>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B00D18"/>
    <w:pPr>
      <w:keepNext/>
      <w:keepLines/>
      <w:numPr>
        <w:ilvl w:val="4"/>
        <w:numId w:val="5"/>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5"/>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5"/>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5"/>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5"/>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9AC"/>
    <w:rPr>
      <w:noProof/>
    </w:rPr>
  </w:style>
  <w:style w:type="character" w:customStyle="1" w:styleId="HeaderChar">
    <w:name w:val="Header Char"/>
    <w:basedOn w:val="DefaultParagraphFont"/>
    <w:link w:val="Header"/>
    <w:uiPriority w:val="99"/>
    <w:rsid w:val="00697384"/>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3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character" w:styleId="PlaceholderText">
    <w:name w:val="Placeholder Text"/>
    <w:basedOn w:val="DefaultParagraphFont"/>
    <w:uiPriority w:val="99"/>
    <w:rsid w:val="00CD313B"/>
    <w:rPr>
      <w:color w:val="auto"/>
      <w:bdr w:val="none" w:sz="0" w:space="0" w:color="auto"/>
      <w:shd w:val="clear" w:color="auto" w:fill="00AEB2" w:themeFill="accent1"/>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rPr>
  </w:style>
  <w:style w:type="paragraph" w:styleId="BodyText">
    <w:name w:val="Body Text"/>
    <w:basedOn w:val="Normal"/>
    <w:link w:val="BodyTextChar"/>
    <w:uiPriority w:val="1"/>
    <w:qFormat/>
    <w:rsid w:val="00CD313B"/>
    <w:pPr>
      <w:spacing w:after="200"/>
      <w:ind w:left="1304"/>
    </w:pPr>
  </w:style>
  <w:style w:type="character" w:customStyle="1" w:styleId="BodyTextChar">
    <w:name w:val="Body Text Char"/>
    <w:basedOn w:val="DefaultParagraphFont"/>
    <w:link w:val="BodyText"/>
    <w:uiPriority w:val="1"/>
    <w:rsid w:val="00CD313B"/>
    <w:rPr>
      <w:sz w:val="20"/>
    </w:rPr>
  </w:style>
  <w:style w:type="paragraph" w:styleId="NoSpacing">
    <w:name w:val="No Spacing"/>
    <w:uiPriority w:val="2"/>
    <w:qFormat/>
    <w:rsid w:val="00032708"/>
    <w:pPr>
      <w:ind w:left="1304"/>
    </w:pPr>
    <w:rPr>
      <w:sz w:val="20"/>
    </w:rPr>
  </w:style>
  <w:style w:type="paragraph" w:styleId="ListNumber">
    <w:name w:val="List Number"/>
    <w:basedOn w:val="Normal"/>
    <w:uiPriority w:val="99"/>
    <w:qFormat/>
    <w:rsid w:val="005A10E1"/>
    <w:pPr>
      <w:numPr>
        <w:numId w:val="48"/>
      </w:numPr>
      <w:spacing w:after="200"/>
      <w:contextualSpacing/>
    </w:pPr>
  </w:style>
  <w:style w:type="paragraph" w:styleId="ListBullet">
    <w:name w:val="List Bullet"/>
    <w:basedOn w:val="Normal"/>
    <w:uiPriority w:val="99"/>
    <w:qFormat/>
    <w:rsid w:val="005A10E1"/>
    <w:pPr>
      <w:numPr>
        <w:numId w:val="47"/>
      </w:numPr>
      <w:spacing w:after="200"/>
      <w:contextualSpacing/>
    </w:pPr>
  </w:style>
  <w:style w:type="character" w:customStyle="1" w:styleId="Heading1Char">
    <w:name w:val="Heading 1 Char"/>
    <w:basedOn w:val="DefaultParagraphFont"/>
    <w:link w:val="Heading1"/>
    <w:uiPriority w:val="9"/>
    <w:rsid w:val="00D145E8"/>
    <w:rPr>
      <w:rFonts w:asciiTheme="majorHAnsi" w:eastAsiaTheme="majorEastAsia" w:hAnsiTheme="majorHAnsi" w:cstheme="majorHAnsi"/>
      <w:b/>
      <w:bCs/>
      <w:szCs w:val="28"/>
    </w:rPr>
  </w:style>
  <w:style w:type="paragraph" w:styleId="Title">
    <w:name w:val="Title"/>
    <w:basedOn w:val="Normal"/>
    <w:next w:val="BodyText"/>
    <w:link w:val="TitleChar"/>
    <w:uiPriority w:val="10"/>
    <w:qFormat/>
    <w:rsid w:val="00D145E8"/>
    <w:pPr>
      <w:spacing w:after="220"/>
      <w:contextualSpacing/>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D145E8"/>
    <w:rPr>
      <w:rFonts w:asciiTheme="majorHAnsi" w:eastAsiaTheme="majorEastAsia" w:hAnsiTheme="majorHAnsi" w:cstheme="majorHAnsi"/>
      <w:b/>
      <w:kern w:val="22"/>
      <w:sz w:val="28"/>
      <w:szCs w:val="52"/>
    </w:rPr>
  </w:style>
  <w:style w:type="paragraph" w:styleId="TOCHeading">
    <w:name w:val="TOC Heading"/>
    <w:next w:val="Normal"/>
    <w:uiPriority w:val="39"/>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69005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69005A"/>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69005A"/>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69005A"/>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Cs w:val="20"/>
    </w:rPr>
  </w:style>
  <w:style w:type="numbering" w:customStyle="1" w:styleId="Luettelomerkit">
    <w:name w:val="Luettelomerkit"/>
    <w:uiPriority w:val="99"/>
    <w:rsid w:val="005A10E1"/>
    <w:pPr>
      <w:numPr>
        <w:numId w:val="3"/>
      </w:numPr>
    </w:pPr>
  </w:style>
  <w:style w:type="numbering" w:customStyle="1" w:styleId="Luettelonumerot">
    <w:name w:val="Luettelo numerot"/>
    <w:uiPriority w:val="99"/>
    <w:rsid w:val="005A10E1"/>
    <w:pPr>
      <w:numPr>
        <w:numId w:val="4"/>
      </w:numPr>
    </w:pPr>
  </w:style>
  <w:style w:type="paragraph" w:customStyle="1" w:styleId="Ohje">
    <w:name w:val="Ohje"/>
    <w:basedOn w:val="BodyText"/>
    <w:uiPriority w:val="99"/>
    <w:rsid w:val="009729AC"/>
    <w:pPr>
      <w:shd w:val="clear" w:color="auto" w:fill="FFFF00"/>
    </w:pPr>
  </w:style>
  <w:style w:type="character" w:styleId="Hyperlink">
    <w:name w:val="Hyperlink"/>
    <w:basedOn w:val="DefaultParagraphFont"/>
    <w:uiPriority w:val="99"/>
    <w:unhideWhenUsed/>
    <w:rsid w:val="009729AC"/>
    <w:rPr>
      <w:color w:val="0563C1" w:themeColor="hyperlink"/>
      <w:u w:val="single"/>
    </w:rPr>
  </w:style>
  <w:style w:type="numbering" w:customStyle="1" w:styleId="Numeroituotsikointi">
    <w:name w:val="Numeroitu otsikointi"/>
    <w:uiPriority w:val="99"/>
    <w:rsid w:val="00A82957"/>
    <w:pPr>
      <w:numPr>
        <w:numId w:val="5"/>
      </w:numPr>
    </w:pPr>
  </w:style>
  <w:style w:type="paragraph" w:customStyle="1" w:styleId="Taulukkootsikko">
    <w:name w:val="Taulukko_otsikko"/>
    <w:basedOn w:val="Normal"/>
    <w:next w:val="Normal"/>
    <w:rsid w:val="009729AC"/>
    <w:pPr>
      <w:spacing w:after="120"/>
      <w:jc w:val="both"/>
    </w:pPr>
    <w:rPr>
      <w:rFonts w:ascii="Verdana" w:eastAsia="Times New Roman" w:hAnsi="Verdana" w:cs="Arial"/>
      <w:b/>
    </w:rPr>
  </w:style>
  <w:style w:type="paragraph" w:customStyle="1" w:styleId="Taulukkoteksti">
    <w:name w:val="Taulukkoteksti"/>
    <w:basedOn w:val="Normal"/>
    <w:rsid w:val="009729AC"/>
    <w:pPr>
      <w:spacing w:after="120"/>
      <w:jc w:val="both"/>
    </w:pPr>
    <w:rPr>
      <w:rFonts w:ascii="Verdana" w:eastAsia="Times New Roman" w:hAnsi="Verdana" w:cs="Arial"/>
    </w:rPr>
  </w:style>
  <w:style w:type="paragraph" w:styleId="TOC1">
    <w:name w:val="toc 1"/>
    <w:next w:val="Normal"/>
    <w:autoRedefine/>
    <w:uiPriority w:val="39"/>
    <w:rsid w:val="00CD313B"/>
    <w:pPr>
      <w:tabs>
        <w:tab w:val="right" w:leader="dot" w:pos="9741"/>
      </w:tabs>
      <w:spacing w:before="240" w:after="120"/>
      <w:ind w:left="567" w:hanging="567"/>
    </w:pPr>
    <w:rPr>
      <w:rFonts w:asciiTheme="majorHAnsi" w:eastAsiaTheme="majorEastAsia" w:hAnsiTheme="majorHAnsi" w:cstheme="majorHAnsi"/>
      <w:b/>
      <w:sz w:val="20"/>
      <w:szCs w:val="20"/>
    </w:rPr>
  </w:style>
  <w:style w:type="paragraph" w:styleId="TOC2">
    <w:name w:val="toc 2"/>
    <w:next w:val="Normal"/>
    <w:autoRedefine/>
    <w:uiPriority w:val="39"/>
    <w:rsid w:val="00CD313B"/>
    <w:pPr>
      <w:tabs>
        <w:tab w:val="right" w:leader="dot" w:pos="9741"/>
      </w:tabs>
      <w:spacing w:before="120"/>
      <w:ind w:left="1418" w:hanging="851"/>
    </w:pPr>
    <w:rPr>
      <w:rFonts w:asciiTheme="majorHAnsi" w:eastAsiaTheme="majorEastAsia" w:hAnsiTheme="majorHAnsi" w:cstheme="majorBidi"/>
      <w:bCs/>
      <w:iCs/>
      <w:sz w:val="20"/>
      <w:szCs w:val="20"/>
    </w:rPr>
  </w:style>
  <w:style w:type="paragraph" w:styleId="TOC3">
    <w:name w:val="toc 3"/>
    <w:next w:val="Normal"/>
    <w:autoRedefine/>
    <w:uiPriority w:val="39"/>
    <w:rsid w:val="00CD313B"/>
    <w:pPr>
      <w:tabs>
        <w:tab w:val="right" w:leader="dot" w:pos="9741"/>
      </w:tabs>
      <w:ind w:left="2552" w:hanging="1134"/>
    </w:pPr>
    <w:rPr>
      <w:rFonts w:asciiTheme="majorHAnsi" w:eastAsiaTheme="majorEastAsia" w:hAnsiTheme="majorHAnsi" w:cstheme="majorBidi"/>
      <w:bCs/>
      <w:sz w:val="20"/>
      <w:szCs w:val="20"/>
    </w:rPr>
  </w:style>
  <w:style w:type="paragraph" w:styleId="TOC4">
    <w:name w:val="toc 4"/>
    <w:basedOn w:val="Normal"/>
    <w:next w:val="Normal"/>
    <w:autoRedefine/>
    <w:uiPriority w:val="39"/>
    <w:rsid w:val="009729AC"/>
    <w:pPr>
      <w:ind w:left="660"/>
    </w:pPr>
    <w:rPr>
      <w:szCs w:val="20"/>
    </w:rPr>
  </w:style>
  <w:style w:type="paragraph" w:styleId="TOC5">
    <w:name w:val="toc 5"/>
    <w:basedOn w:val="Normal"/>
    <w:next w:val="Normal"/>
    <w:autoRedefine/>
    <w:uiPriority w:val="39"/>
    <w:rsid w:val="009729AC"/>
    <w:pPr>
      <w:ind w:left="880"/>
    </w:pPr>
    <w:rPr>
      <w:szCs w:val="20"/>
    </w:rPr>
  </w:style>
  <w:style w:type="paragraph" w:styleId="TOC6">
    <w:name w:val="toc 6"/>
    <w:basedOn w:val="Normal"/>
    <w:next w:val="Normal"/>
    <w:autoRedefine/>
    <w:uiPriority w:val="39"/>
    <w:rsid w:val="009729AC"/>
    <w:pPr>
      <w:ind w:left="1100"/>
    </w:pPr>
    <w:rPr>
      <w:szCs w:val="20"/>
    </w:rPr>
  </w:style>
  <w:style w:type="paragraph" w:styleId="TOC7">
    <w:name w:val="toc 7"/>
    <w:basedOn w:val="Normal"/>
    <w:next w:val="Normal"/>
    <w:autoRedefine/>
    <w:uiPriority w:val="39"/>
    <w:rsid w:val="009729AC"/>
    <w:pPr>
      <w:ind w:left="1320"/>
    </w:pPr>
    <w:rPr>
      <w:szCs w:val="20"/>
    </w:rPr>
  </w:style>
  <w:style w:type="paragraph" w:styleId="TOC8">
    <w:name w:val="toc 8"/>
    <w:basedOn w:val="Normal"/>
    <w:next w:val="Normal"/>
    <w:autoRedefine/>
    <w:uiPriority w:val="39"/>
    <w:rsid w:val="009729AC"/>
    <w:pPr>
      <w:ind w:left="1540"/>
    </w:pPr>
    <w:rPr>
      <w:szCs w:val="20"/>
    </w:rPr>
  </w:style>
  <w:style w:type="paragraph" w:styleId="TOC9">
    <w:name w:val="toc 9"/>
    <w:basedOn w:val="Normal"/>
    <w:next w:val="Normal"/>
    <w:autoRedefine/>
    <w:uiPriority w:val="39"/>
    <w:rsid w:val="009729AC"/>
    <w:pPr>
      <w:ind w:left="1760"/>
    </w:pPr>
    <w:rPr>
      <w:szCs w:val="20"/>
    </w:rPr>
  </w:style>
  <w:style w:type="table" w:customStyle="1" w:styleId="Traficomtaulukko">
    <w:name w:val="Traficom taulukko"/>
    <w:basedOn w:val="TableNormal"/>
    <w:uiPriority w:val="99"/>
    <w:qFormat/>
    <w:rsid w:val="004C0E04"/>
    <w:tblPr>
      <w:tblBorders>
        <w:top w:val="single" w:sz="4" w:space="0" w:color="018285" w:themeColor="accent2"/>
        <w:left w:val="single" w:sz="4" w:space="0" w:color="018285" w:themeColor="accent2"/>
        <w:bottom w:val="single" w:sz="4" w:space="0" w:color="018285" w:themeColor="accent2"/>
        <w:right w:val="single" w:sz="4" w:space="0" w:color="018285" w:themeColor="accent2"/>
        <w:insideH w:val="single" w:sz="4" w:space="0" w:color="018285" w:themeColor="accent2"/>
        <w:insideV w:val="single" w:sz="4" w:space="0" w:color="018285" w:themeColor="accent2"/>
      </w:tblBorders>
    </w:tblPr>
    <w:tblStylePr w:type="firstRow">
      <w:rPr>
        <w:b/>
        <w:color w:val="FFFFFF" w:themeColor="background1"/>
      </w:rPr>
      <w:tblPr/>
      <w:tcPr>
        <w:shd w:val="clear" w:color="auto" w:fill="018285" w:themeFill="accent2"/>
      </w:tcPr>
    </w:tblStylePr>
  </w:style>
  <w:style w:type="paragraph" w:styleId="Caption">
    <w:name w:val="caption"/>
    <w:basedOn w:val="Normal"/>
    <w:next w:val="Normal"/>
    <w:uiPriority w:val="35"/>
    <w:unhideWhenUsed/>
    <w:qFormat/>
    <w:rsid w:val="00F5251F"/>
    <w:pPr>
      <w:spacing w:after="200"/>
    </w:pPr>
    <w:rPr>
      <w:i/>
      <w:iCs/>
      <w:color w:val="018285" w:themeColor="text2"/>
      <w:sz w:val="18"/>
      <w:szCs w:val="18"/>
    </w:rPr>
  </w:style>
  <w:style w:type="paragraph" w:customStyle="1" w:styleId="Default">
    <w:name w:val="Default"/>
    <w:rsid w:val="0004023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raficom\WorkgroupTemplates\A)%20Peruspohjat\A%20Peruspohja%201%20su.dotx" TargetMode="External"/></Relationships>
</file>

<file path=word/theme/theme1.xml><?xml version="1.0" encoding="utf-8"?>
<a:theme xmlns:a="http://schemas.openxmlformats.org/drawingml/2006/main" name="Traficom">
  <a:themeElements>
    <a:clrScheme name="Traficom">
      <a:dk1>
        <a:sysClr val="windowText" lastClr="000000"/>
      </a:dk1>
      <a:lt1>
        <a:sysClr val="window" lastClr="FFFFFF"/>
      </a:lt1>
      <a:dk2>
        <a:srgbClr val="018285"/>
      </a:dk2>
      <a:lt2>
        <a:srgbClr val="1C6BBA"/>
      </a:lt2>
      <a:accent1>
        <a:srgbClr val="00AEB2"/>
      </a:accent1>
      <a:accent2>
        <a:srgbClr val="018285"/>
      </a:accent2>
      <a:accent3>
        <a:srgbClr val="81D600"/>
      </a:accent3>
      <a:accent4>
        <a:srgbClr val="EC017F"/>
      </a:accent4>
      <a:accent5>
        <a:srgbClr val="0058B1"/>
      </a:accent5>
      <a:accent6>
        <a:srgbClr val="159637"/>
      </a:accent6>
      <a:hlink>
        <a:srgbClr val="0563C1"/>
      </a:hlink>
      <a:folHlink>
        <a:srgbClr val="954F72"/>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AEB2"/>
        </a:solidFill>
        <a:ln>
          <a:solidFill>
            <a:srgbClr val="00AEB2"/>
          </a:solidFill>
        </a:ln>
      </a:spPr>
      <a:bodyPr rtlCol="0" anchor="t"/>
      <a:lstStyle>
        <a:defPPr algn="ctr">
          <a:defRPr dirty="0" err="1" smtClean="0">
            <a:solidFill>
              <a:schemeClr val="bg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solidFill>
          <a:srgbClr val="00AEB2"/>
        </a:solidFill>
      </a:spPr>
      <a:bodyPr wrap="none" rtlCol="0">
        <a:spAutoFit/>
      </a:bodyPr>
      <a:lstStyle>
        <a:defPPr algn="l">
          <a:defRPr dirty="0" err="1" smtClean="0">
            <a:solidFill>
              <a:schemeClr val="bg1"/>
            </a:solidFill>
          </a:defRPr>
        </a:defPPr>
      </a:lstStyle>
    </a:txDef>
  </a:objectDefaults>
  <a:extraClrSchemeLst/>
  <a:custClrLst>
    <a:custClr name="Traficom 1">
      <a:srgbClr val="00AEB2"/>
    </a:custClr>
    <a:custClr name="Traficom 2">
      <a:srgbClr val="018285"/>
    </a:custClr>
    <a:custClr name="Traficom 3">
      <a:srgbClr val="0058B1"/>
    </a:custClr>
    <a:custClr name="Traficom 4">
      <a:srgbClr val="159637"/>
    </a:custClr>
    <a:custClr name="Traficom 5">
      <a:srgbClr val="81D600"/>
    </a:custClr>
    <a:custClr name="Traficom 6">
      <a:srgbClr val="009EFF"/>
    </a:custClr>
    <a:custClr name="Traficom 7">
      <a:srgbClr val="0066CC"/>
    </a:custClr>
    <a:custClr name="Traficom 8">
      <a:srgbClr val="EC017F"/>
    </a:custClr>
    <a:custClr name="Traficom 9">
      <a:srgbClr val="E90008"/>
    </a:custClr>
    <a:custClr name="Traficom 10">
      <a:srgbClr val="FF7D00"/>
    </a:custClr>
    <a:custClr name="Traficom 11">
      <a:srgbClr val="FFD400"/>
    </a:custClr>
    <a:custClr name="Traficom 12">
      <a:srgbClr val="056805"/>
    </a:custClr>
    <a:custClr name="Traficom 13">
      <a:srgbClr val="026273"/>
    </a:custClr>
    <a:custClr name="Traficom 14">
      <a:srgbClr val="002C74"/>
    </a:custClr>
    <a:custClr name="Traficom 15">
      <a:srgbClr val="820084"/>
    </a:custClr>
    <a:custClr name="Traficom 16">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8696A6-3294-4A53-BAC6-3A177C13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Peruspohja 1 su.dotx</Template>
  <TotalTime>1</TotalTime>
  <Pages>2</Pages>
  <Words>404</Words>
  <Characters>3276</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Liikenne- ja viestintävirasto Traficom</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Salmikannas Semi</dc:creator>
  <cp:lastModifiedBy>Salmikannas Semi</cp:lastModifiedBy>
  <cp:revision>1</cp:revision>
  <cp:lastPrinted>2018-06-08T10:12:00Z</cp:lastPrinted>
  <dcterms:created xsi:type="dcterms:W3CDTF">2022-05-09T07:04:00Z</dcterms:created>
  <dcterms:modified xsi:type="dcterms:W3CDTF">2022-05-09T07:06:00Z</dcterms:modified>
</cp:coreProperties>
</file>